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72F0C3" w14:textId="033AAD2F" w:rsidR="006E08CF" w:rsidRDefault="00D56F60">
      <w:pPr>
        <w:pStyle w:val="Header"/>
        <w:tabs>
          <w:tab w:val="clear" w:pos="9639"/>
          <w:tab w:val="right" w:pos="5954"/>
        </w:tabs>
        <w:spacing w:after="240"/>
        <w:jc w:val="right"/>
        <w:rPr>
          <w:rFonts w:ascii="Calibri" w:eastAsia="SimSun" w:hAnsi="Calibri"/>
          <w:lang w:eastAsia="zh-CN"/>
        </w:rPr>
      </w:pPr>
      <w:r>
        <w:rPr>
          <w:rFonts w:ascii="Calibri" w:hAnsi="Calibri"/>
        </w:rPr>
        <w:t xml:space="preserve">Input paper: </w:t>
      </w:r>
      <w:r>
        <w:rPr>
          <w:rStyle w:val="FootnoteReference"/>
          <w:rFonts w:ascii="Calibri" w:hAnsi="Calibri"/>
          <w:sz w:val="22"/>
          <w:vertAlign w:val="superscript"/>
        </w:rPr>
        <w:footnoteReference w:id="1"/>
      </w:r>
      <w:r>
        <w:rPr>
          <w:rFonts w:ascii="Calibri" w:hAnsi="Calibri"/>
        </w:rPr>
        <w:t xml:space="preserve">  ENG1</w:t>
      </w:r>
      <w:r>
        <w:rPr>
          <w:rFonts w:ascii="Calibri" w:eastAsia="SimSun" w:hAnsi="Calibri" w:hint="eastAsia"/>
          <w:lang w:val="en-US" w:eastAsia="zh-CN"/>
        </w:rPr>
        <w:t>9</w:t>
      </w:r>
      <w:r>
        <w:rPr>
          <w:rFonts w:ascii="Calibri" w:hAnsi="Calibri"/>
        </w:rPr>
        <w:t>-</w:t>
      </w:r>
      <w:r>
        <w:rPr>
          <w:rFonts w:ascii="Calibri" w:eastAsia="SimSun" w:hAnsi="Calibri"/>
          <w:lang w:val="en-US" w:eastAsia="zh-CN"/>
        </w:rPr>
        <w:t>3.1.3.2</w:t>
      </w:r>
    </w:p>
    <w:p w14:paraId="6372F0C4" w14:textId="77777777" w:rsidR="006E08CF" w:rsidRDefault="006E08CF">
      <w:pPr>
        <w:pStyle w:val="BodyText"/>
        <w:tabs>
          <w:tab w:val="left" w:pos="2835"/>
        </w:tabs>
        <w:rPr>
          <w:rFonts w:ascii="Calibri" w:hAnsi="Calibri"/>
        </w:rPr>
      </w:pPr>
    </w:p>
    <w:p w14:paraId="6372F0C5" w14:textId="77777777" w:rsidR="006E08CF" w:rsidRDefault="006E08CF">
      <w:pPr>
        <w:pStyle w:val="BodyText"/>
        <w:tabs>
          <w:tab w:val="left" w:pos="2835"/>
        </w:tabs>
        <w:rPr>
          <w:rFonts w:ascii="Calibri" w:hAnsi="Calibri"/>
        </w:rPr>
      </w:pPr>
    </w:p>
    <w:p w14:paraId="6372F0C6" w14:textId="77777777" w:rsidR="006E08CF" w:rsidRDefault="00D56F60">
      <w:pPr>
        <w:pStyle w:val="BodyText"/>
        <w:tabs>
          <w:tab w:val="left" w:pos="2835"/>
        </w:tabs>
        <w:rPr>
          <w:rFonts w:ascii="Calibri" w:hAnsi="Calibri"/>
        </w:rPr>
      </w:pPr>
      <w:r>
        <w:rPr>
          <w:rFonts w:ascii="Calibri" w:hAnsi="Calibri"/>
        </w:rPr>
        <w:t xml:space="preserve">Input paper for the following Committee(s): </w:t>
      </w:r>
      <w:r>
        <w:rPr>
          <w:rFonts w:ascii="Calibri" w:hAnsi="Calibri"/>
        </w:rPr>
        <w:tab/>
      </w:r>
      <w:r>
        <w:rPr>
          <w:rFonts w:ascii="Calibri" w:hAnsi="Calibri"/>
          <w:sz w:val="18"/>
          <w:szCs w:val="18"/>
        </w:rPr>
        <w:t>check as appropriate</w:t>
      </w:r>
      <w:r>
        <w:rPr>
          <w:rFonts w:ascii="Calibri" w:hAnsi="Calibri"/>
          <w:sz w:val="18"/>
          <w:szCs w:val="18"/>
        </w:rPr>
        <w:tab/>
      </w:r>
      <w:r>
        <w:rPr>
          <w:rFonts w:ascii="Calibri" w:hAnsi="Calibri"/>
        </w:rPr>
        <w:tab/>
        <w:t>Purpose of paper:</w:t>
      </w:r>
    </w:p>
    <w:p w14:paraId="6372F0C7" w14:textId="77777777" w:rsidR="006E08CF" w:rsidRDefault="00D56F60">
      <w:pPr>
        <w:pStyle w:val="BodyText"/>
        <w:tabs>
          <w:tab w:val="left" w:pos="1843"/>
        </w:tabs>
        <w:rPr>
          <w:rFonts w:ascii="Calibri" w:hAnsi="Calibri" w:cs="Arial"/>
          <w:b/>
          <w:sz w:val="24"/>
          <w:szCs w:val="24"/>
        </w:rPr>
      </w:pPr>
      <w:r>
        <w:rPr>
          <w:rFonts w:ascii="Calibri" w:hAnsi="Calibri" w:cs="Arial"/>
          <w:b/>
          <w:sz w:val="24"/>
          <w:szCs w:val="24"/>
        </w:rPr>
        <w:t>□</w:t>
      </w:r>
      <w:r>
        <w:rPr>
          <w:rFonts w:ascii="Calibri" w:hAnsi="Calibri" w:cs="Arial"/>
          <w:sz w:val="24"/>
          <w:szCs w:val="24"/>
        </w:rPr>
        <w:t xml:space="preserve">  </w:t>
      </w:r>
      <w:r>
        <w:rPr>
          <w:rFonts w:ascii="Calibri" w:hAnsi="Calibri" w:cs="Arial"/>
        </w:rPr>
        <w:t>ARM</w:t>
      </w:r>
      <w:r>
        <w:rPr>
          <w:rFonts w:ascii="Calibri" w:hAnsi="Calibri" w:cs="Arial"/>
        </w:rPr>
        <w:tab/>
      </w:r>
      <w:r>
        <w:rPr>
          <w:rFonts w:ascii="Calibri" w:eastAsia="SimSun" w:hAnsi="Calibri" w:cs="Arial" w:hint="eastAsia"/>
          <w:b/>
          <w:sz w:val="24"/>
          <w:szCs w:val="24"/>
          <w:lang w:eastAsia="zh-CN"/>
        </w:rPr>
        <w:t>☑</w:t>
      </w:r>
      <w:r>
        <w:rPr>
          <w:rFonts w:ascii="Calibri" w:hAnsi="Calibri" w:cs="Arial"/>
          <w:sz w:val="24"/>
          <w:szCs w:val="24"/>
        </w:rPr>
        <w:t xml:space="preserve">  </w:t>
      </w:r>
      <w:r>
        <w:rPr>
          <w:rFonts w:ascii="Calibri" w:hAnsi="Calibri" w:cs="Arial"/>
        </w:rPr>
        <w:t>ENG</w:t>
      </w:r>
      <w:r>
        <w:rPr>
          <w:rFonts w:ascii="Calibri" w:hAnsi="Calibri" w:cs="Arial"/>
        </w:rPr>
        <w:tab/>
      </w:r>
      <w:r>
        <w:rPr>
          <w:rFonts w:ascii="Calibri" w:hAnsi="Calibri" w:cs="Arial"/>
        </w:rPr>
        <w:tab/>
      </w:r>
      <w:r>
        <w:rPr>
          <w:rFonts w:ascii="Calibri" w:hAnsi="Calibri" w:cs="Arial"/>
          <w:b/>
          <w:sz w:val="24"/>
          <w:szCs w:val="24"/>
        </w:rPr>
        <w:t>□</w:t>
      </w:r>
      <w:r>
        <w:rPr>
          <w:rFonts w:ascii="Calibri" w:hAnsi="Calibri" w:cs="Arial"/>
          <w:sz w:val="24"/>
          <w:szCs w:val="24"/>
        </w:rPr>
        <w:t xml:space="preserve">  </w:t>
      </w:r>
      <w:r>
        <w:rPr>
          <w:rFonts w:ascii="Calibri" w:hAnsi="Calibri" w:cs="Arial"/>
        </w:rPr>
        <w:t>PAP</w:t>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eastAsia="SimSun" w:hAnsi="Calibri" w:cs="Arial" w:hint="eastAsia"/>
          <w:b/>
          <w:sz w:val="24"/>
          <w:szCs w:val="24"/>
          <w:lang w:eastAsia="zh-CN"/>
        </w:rPr>
        <w:t>□</w:t>
      </w:r>
      <w:r>
        <w:rPr>
          <w:rFonts w:ascii="Calibri" w:hAnsi="Calibri" w:cs="Arial"/>
          <w:sz w:val="24"/>
          <w:szCs w:val="24"/>
        </w:rPr>
        <w:t xml:space="preserve">  Input</w:t>
      </w:r>
    </w:p>
    <w:p w14:paraId="6372F0C8" w14:textId="77777777" w:rsidR="006E08CF" w:rsidRDefault="00D56F60">
      <w:pPr>
        <w:pStyle w:val="BodyText"/>
        <w:tabs>
          <w:tab w:val="left" w:pos="1843"/>
        </w:tabs>
        <w:rPr>
          <w:rFonts w:ascii="Calibri" w:hAnsi="Calibri"/>
        </w:rPr>
      </w:pPr>
      <w:r>
        <w:rPr>
          <w:rFonts w:ascii="Calibri" w:hAnsi="Calibri" w:cs="Arial"/>
          <w:b/>
          <w:sz w:val="24"/>
          <w:szCs w:val="24"/>
        </w:rPr>
        <w:t>□</w:t>
      </w:r>
      <w:r>
        <w:rPr>
          <w:rFonts w:ascii="Calibri" w:hAnsi="Calibri" w:cs="Arial"/>
          <w:sz w:val="24"/>
          <w:szCs w:val="24"/>
        </w:rPr>
        <w:t xml:space="preserve">  </w:t>
      </w:r>
      <w:r>
        <w:rPr>
          <w:rFonts w:ascii="Calibri" w:hAnsi="Calibri" w:cs="Arial"/>
        </w:rPr>
        <w:t>DTEC</w:t>
      </w:r>
      <w:r>
        <w:rPr>
          <w:rFonts w:ascii="Calibri" w:hAnsi="Calibri" w:cs="Arial"/>
          <w:b/>
          <w:sz w:val="24"/>
          <w:szCs w:val="24"/>
        </w:rPr>
        <w:tab/>
      </w:r>
      <w:r>
        <w:rPr>
          <w:rFonts w:ascii="Calibri" w:eastAsia="SimSun" w:hAnsi="Calibri" w:cs="Arial" w:hint="eastAsia"/>
          <w:b/>
          <w:sz w:val="24"/>
          <w:szCs w:val="24"/>
          <w:lang w:eastAsia="zh-CN"/>
        </w:rPr>
        <w:t>□</w:t>
      </w:r>
      <w:r>
        <w:rPr>
          <w:rFonts w:ascii="Calibri" w:hAnsi="Calibri" w:cs="Arial"/>
          <w:sz w:val="24"/>
          <w:szCs w:val="24"/>
        </w:rPr>
        <w:t xml:space="preserve">  </w:t>
      </w:r>
      <w:r>
        <w:rPr>
          <w:rFonts w:ascii="Calibri" w:hAnsi="Calibri" w:cs="Arial"/>
        </w:rPr>
        <w:t>VTS</w:t>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hAnsi="Calibri" w:cs="Arial"/>
          <w:sz w:val="24"/>
          <w:szCs w:val="24"/>
        </w:rPr>
        <w:tab/>
      </w:r>
      <w:r>
        <w:rPr>
          <w:rFonts w:ascii="Calibri" w:eastAsia="SimSun" w:hAnsi="Calibri" w:cs="Arial" w:hint="eastAsia"/>
          <w:b/>
          <w:sz w:val="24"/>
          <w:szCs w:val="24"/>
          <w:lang w:eastAsia="zh-CN"/>
        </w:rPr>
        <w:t>☑</w:t>
      </w:r>
      <w:r>
        <w:rPr>
          <w:rFonts w:ascii="Calibri" w:hAnsi="Calibri" w:cs="Arial"/>
          <w:sz w:val="24"/>
          <w:szCs w:val="24"/>
        </w:rPr>
        <w:t xml:space="preserve">  Information</w:t>
      </w:r>
    </w:p>
    <w:p w14:paraId="6372F0C9" w14:textId="77777777" w:rsidR="006E08CF" w:rsidRDefault="006E08CF">
      <w:pPr>
        <w:pStyle w:val="BodyText"/>
        <w:tabs>
          <w:tab w:val="left" w:pos="2835"/>
        </w:tabs>
        <w:rPr>
          <w:rFonts w:ascii="Calibri" w:hAnsi="Calibri"/>
        </w:rPr>
      </w:pPr>
    </w:p>
    <w:p w14:paraId="6372F0CA" w14:textId="77777777" w:rsidR="006E08CF" w:rsidRDefault="00D56F60">
      <w:pPr>
        <w:pStyle w:val="BodyText"/>
        <w:tabs>
          <w:tab w:val="left" w:pos="2835"/>
        </w:tabs>
        <w:rPr>
          <w:rFonts w:ascii="Calibri" w:eastAsia="SimSun" w:hAnsi="Calibri"/>
          <w:lang w:eastAsia="zh-CN"/>
        </w:rPr>
      </w:pPr>
      <w:r>
        <w:rPr>
          <w:rFonts w:ascii="Calibri" w:hAnsi="Calibri"/>
        </w:rPr>
        <w:t xml:space="preserve">Agenda item </w:t>
      </w:r>
      <w:r>
        <w:rPr>
          <w:rStyle w:val="FootnoteReference"/>
          <w:rFonts w:ascii="Calibri" w:hAnsi="Calibri"/>
          <w:sz w:val="22"/>
          <w:vertAlign w:val="superscript"/>
        </w:rPr>
        <w:footnoteReference w:id="2"/>
      </w:r>
      <w:r>
        <w:rPr>
          <w:rFonts w:ascii="Calibri" w:hAnsi="Calibri"/>
        </w:rPr>
        <w:tab/>
      </w:r>
      <w:r>
        <w:rPr>
          <w:rFonts w:ascii="Calibri" w:hAnsi="Calibri"/>
        </w:rPr>
        <w:tab/>
      </w:r>
      <w:r>
        <w:rPr>
          <w:rFonts w:ascii="Calibri" w:hAnsi="Calibri"/>
        </w:rPr>
        <w:tab/>
      </w:r>
      <w:r>
        <w:rPr>
          <w:rFonts w:ascii="Calibri" w:eastAsia="SimSun" w:hAnsi="Calibri" w:hint="eastAsia"/>
          <w:lang w:val="en-US" w:eastAsia="zh-CN"/>
        </w:rPr>
        <w:t>2</w:t>
      </w:r>
      <w:r>
        <w:rPr>
          <w:rFonts w:ascii="Calibri" w:hAnsi="Calibri"/>
        </w:rPr>
        <w:t>.</w:t>
      </w:r>
      <w:r>
        <w:rPr>
          <w:rFonts w:ascii="Calibri" w:eastAsia="SimSun" w:hAnsi="Calibri" w:hint="eastAsia"/>
          <w:lang w:val="en-US" w:eastAsia="zh-CN"/>
        </w:rPr>
        <w:t>6</w:t>
      </w:r>
    </w:p>
    <w:p w14:paraId="6372F0CB" w14:textId="77777777" w:rsidR="006E08CF" w:rsidRDefault="00D56F60">
      <w:pPr>
        <w:pStyle w:val="BodyText"/>
        <w:tabs>
          <w:tab w:val="left" w:pos="2835"/>
        </w:tabs>
        <w:rPr>
          <w:rFonts w:ascii="Calibri" w:hAnsi="Calibri"/>
        </w:rPr>
      </w:pPr>
      <w:r>
        <w:rPr>
          <w:rFonts w:ascii="Calibri" w:hAnsi="Calibri"/>
        </w:rPr>
        <w:t xml:space="preserve">Technical Domain / Task Number </w:t>
      </w:r>
      <w:r>
        <w:rPr>
          <w:rFonts w:ascii="Calibri" w:hAnsi="Calibri"/>
          <w:vertAlign w:val="superscript"/>
        </w:rPr>
        <w:t>2</w:t>
      </w:r>
      <w:r>
        <w:rPr>
          <w:rFonts w:ascii="Calibri" w:hAnsi="Calibri"/>
        </w:rPr>
        <w:tab/>
        <w:t>……</w:t>
      </w:r>
      <w:r>
        <w:rPr>
          <w:rFonts w:ascii="Calibri" w:eastAsia="SimSun" w:hAnsi="Calibri" w:hint="eastAsia"/>
          <w:lang w:val="en-US" w:eastAsia="zh-CN"/>
        </w:rPr>
        <w:t>10.2.9</w:t>
      </w:r>
      <w:r>
        <w:rPr>
          <w:rFonts w:ascii="Calibri" w:hAnsi="Calibri"/>
        </w:rPr>
        <w:t>…………………</w:t>
      </w:r>
    </w:p>
    <w:p w14:paraId="6372F0CC" w14:textId="77777777" w:rsidR="006E08CF" w:rsidRDefault="00D56F60">
      <w:pPr>
        <w:pStyle w:val="BodyText"/>
        <w:tabs>
          <w:tab w:val="left" w:pos="2835"/>
        </w:tabs>
        <w:rPr>
          <w:rFonts w:ascii="Calibri" w:hAnsi="Calibri"/>
          <w:color w:val="FF0000"/>
        </w:rPr>
      </w:pPr>
      <w:r>
        <w:rPr>
          <w:rFonts w:ascii="Calibri" w:hAnsi="Calibri"/>
        </w:rPr>
        <w:t>Author(s) / Submitter(s)</w:t>
      </w:r>
      <w:r>
        <w:rPr>
          <w:rFonts w:ascii="Calibri" w:hAnsi="Calibri"/>
        </w:rPr>
        <w:tab/>
      </w:r>
      <w:r>
        <w:rPr>
          <w:rFonts w:ascii="Calibri" w:hAnsi="Calibri"/>
        </w:rPr>
        <w:tab/>
      </w:r>
      <w:r>
        <w:rPr>
          <w:rFonts w:ascii="Calibri" w:hAnsi="Calibri"/>
        </w:rPr>
        <w:tab/>
        <w:t>………</w:t>
      </w:r>
      <w:r>
        <w:rPr>
          <w:rFonts w:ascii="Calibri" w:eastAsia="SimSun" w:hAnsi="Calibri" w:hint="eastAsia"/>
          <w:lang w:val="en-US" w:eastAsia="zh-CN"/>
        </w:rPr>
        <w:t>CHINA MSA</w:t>
      </w:r>
      <w:r>
        <w:rPr>
          <w:rFonts w:ascii="Calibri" w:hAnsi="Calibri"/>
        </w:rPr>
        <w:t>………</w:t>
      </w:r>
    </w:p>
    <w:p w14:paraId="6372F0CD" w14:textId="77777777" w:rsidR="006E08CF" w:rsidRDefault="006E08CF">
      <w:pPr>
        <w:pStyle w:val="BodyText"/>
        <w:tabs>
          <w:tab w:val="left" w:pos="2835"/>
        </w:tabs>
        <w:rPr>
          <w:rFonts w:ascii="Calibri" w:hAnsi="Calibri"/>
        </w:rPr>
      </w:pPr>
    </w:p>
    <w:p w14:paraId="6372F0CE" w14:textId="77777777" w:rsidR="006E08CF" w:rsidRDefault="00D56F60">
      <w:pPr>
        <w:pStyle w:val="Title"/>
        <w:rPr>
          <w:rFonts w:ascii="Calibri" w:hAnsi="Calibri"/>
          <w:color w:val="0070C0"/>
        </w:rPr>
      </w:pPr>
      <w:bookmarkStart w:id="0" w:name="OLE_LINK1"/>
      <w:r>
        <w:rPr>
          <w:rFonts w:ascii="Calibri" w:eastAsia="SimSun" w:hAnsi="Calibri" w:hint="eastAsia"/>
          <w:color w:val="0070C0"/>
          <w:lang w:val="en-US" w:eastAsia="zh-CN"/>
        </w:rPr>
        <w:t xml:space="preserve">An </w:t>
      </w:r>
      <w:r>
        <w:rPr>
          <w:rFonts w:ascii="Calibri" w:hAnsi="Calibri" w:hint="eastAsia"/>
          <w:color w:val="0070C0"/>
        </w:rPr>
        <w:t xml:space="preserve">Exploration of </w:t>
      </w:r>
      <w:r>
        <w:rPr>
          <w:rFonts w:ascii="Calibri" w:eastAsia="SimSun" w:hAnsi="Calibri" w:hint="eastAsia"/>
          <w:color w:val="0070C0"/>
          <w:lang w:val="en-US" w:eastAsia="zh-CN"/>
        </w:rPr>
        <w:t>the</w:t>
      </w:r>
      <w:r>
        <w:rPr>
          <w:rFonts w:ascii="Calibri" w:hAnsi="Calibri" w:hint="eastAsia"/>
          <w:color w:val="0070C0"/>
        </w:rPr>
        <w:t> B</w:t>
      </w:r>
      <w:r>
        <w:rPr>
          <w:rFonts w:ascii="Calibri" w:eastAsia="SimSun" w:hAnsi="Calibri" w:hint="eastAsia"/>
          <w:color w:val="0070C0"/>
          <w:lang w:val="en-US" w:eastAsia="zh-CN"/>
        </w:rPr>
        <w:t>randing</w:t>
      </w:r>
      <w:r>
        <w:rPr>
          <w:rFonts w:ascii="Calibri" w:hAnsi="Calibri" w:hint="eastAsia"/>
          <w:color w:val="0070C0"/>
        </w:rPr>
        <w:t> </w:t>
      </w:r>
      <w:r>
        <w:rPr>
          <w:rFonts w:ascii="Calibri" w:eastAsia="SimSun" w:hAnsi="Calibri" w:hint="eastAsia"/>
          <w:color w:val="0070C0"/>
          <w:lang w:val="en-US" w:eastAsia="zh-CN"/>
        </w:rPr>
        <w:t>and</w:t>
      </w:r>
      <w:r>
        <w:rPr>
          <w:rFonts w:ascii="Calibri" w:hAnsi="Calibri" w:hint="eastAsia"/>
          <w:color w:val="0070C0"/>
        </w:rPr>
        <w:t> M</w:t>
      </w:r>
      <w:r>
        <w:rPr>
          <w:rFonts w:ascii="Calibri" w:eastAsia="SimSun" w:hAnsi="Calibri" w:hint="eastAsia"/>
          <w:color w:val="0070C0"/>
          <w:lang w:val="en-US" w:eastAsia="zh-CN"/>
        </w:rPr>
        <w:t>arketing</w:t>
      </w:r>
      <w:r>
        <w:rPr>
          <w:rFonts w:ascii="Calibri" w:hAnsi="Calibri" w:hint="eastAsia"/>
          <w:color w:val="0070C0"/>
        </w:rPr>
        <w:t> </w:t>
      </w:r>
      <w:r>
        <w:rPr>
          <w:rFonts w:ascii="Calibri" w:eastAsia="SimSun" w:hAnsi="Calibri" w:hint="eastAsia"/>
          <w:color w:val="0070C0"/>
          <w:lang w:val="en-US" w:eastAsia="zh-CN"/>
        </w:rPr>
        <w:t>of</w:t>
      </w:r>
      <w:r>
        <w:rPr>
          <w:rFonts w:ascii="Calibri" w:hAnsi="Calibri" w:hint="eastAsia"/>
          <w:color w:val="0070C0"/>
        </w:rPr>
        <w:t> </w:t>
      </w:r>
      <w:r>
        <w:rPr>
          <w:rFonts w:ascii="Calibri" w:eastAsia="SimSun" w:hAnsi="Calibri" w:hint="eastAsia"/>
          <w:color w:val="0070C0"/>
          <w:lang w:val="en-US" w:eastAsia="zh-CN"/>
        </w:rPr>
        <w:t>Lighthouses</w:t>
      </w:r>
      <w:r>
        <w:rPr>
          <w:rFonts w:ascii="Calibri" w:hAnsi="Calibri" w:hint="eastAsia"/>
          <w:color w:val="0070C0"/>
        </w:rPr>
        <w:t xml:space="preserve">: </w:t>
      </w:r>
      <w:r>
        <w:rPr>
          <w:rFonts w:ascii="Calibri" w:eastAsia="SimSun" w:hAnsi="Calibri" w:hint="eastAsia"/>
          <w:color w:val="0070C0"/>
          <w:lang w:val="en-US" w:eastAsia="zh-CN"/>
        </w:rPr>
        <w:t xml:space="preserve">                       A Case Study of the High-Quality Round-Island                             Lighthouse Park Complex in Hainan, China</w:t>
      </w:r>
    </w:p>
    <w:bookmarkEnd w:id="0"/>
    <w:p w14:paraId="6372F0CF" w14:textId="77777777" w:rsidR="006E08CF" w:rsidRDefault="00D56F60">
      <w:pPr>
        <w:pStyle w:val="Heading1"/>
      </w:pPr>
      <w:r>
        <w:t>Summary</w:t>
      </w:r>
    </w:p>
    <w:p w14:paraId="6372F0D0" w14:textId="77777777" w:rsidR="006E08CF" w:rsidRDefault="00D56F60">
      <w:pPr>
        <w:pStyle w:val="BodyText"/>
        <w:rPr>
          <w:rFonts w:ascii="Calibri" w:hAnsi="Calibri"/>
        </w:rPr>
      </w:pPr>
      <w:r>
        <w:rPr>
          <w:rFonts w:ascii="Calibri" w:hAnsi="Calibri" w:hint="eastAsia"/>
        </w:rPr>
        <w:t xml:space="preserve">In 2020, the </w:t>
      </w:r>
      <w:r>
        <w:rPr>
          <w:rFonts w:ascii="Calibri" w:eastAsia="SimSun" w:hAnsi="Calibri" w:hint="eastAsia"/>
          <w:lang w:val="en-US" w:eastAsia="zh-CN"/>
        </w:rPr>
        <w:t>China MSA</w:t>
      </w:r>
      <w:r>
        <w:rPr>
          <w:rFonts w:ascii="Calibri" w:hAnsi="Calibri" w:hint="eastAsia"/>
        </w:rPr>
        <w:t xml:space="preserve"> introduced a series of measures to support the construction of the Hainan Free Trade Port through enhanced navigation services. These measures encompass 17 specific initiatives across five key areas, and are implemented through the establishment of a "1+2+2" system, which includes "one comprehensive navigation services</w:t>
      </w:r>
      <w:r>
        <w:rPr>
          <w:rFonts w:ascii="Calibri" w:eastAsia="SimSun" w:hAnsi="Calibri" w:hint="eastAsia"/>
          <w:lang w:val="en-US" w:eastAsia="zh-CN"/>
        </w:rPr>
        <w:t xml:space="preserve"> system</w:t>
      </w:r>
      <w:r>
        <w:rPr>
          <w:rFonts w:ascii="Calibri" w:hAnsi="Calibri" w:hint="eastAsia"/>
        </w:rPr>
        <w:t>, two demonstration zones, and two service networks." This system aims to ensure comprehensive coverage of high-quality navigation services across Hainan</w:t>
      </w:r>
      <w:r>
        <w:rPr>
          <w:rFonts w:ascii="Calibri" w:hAnsi="Calibri" w:hint="eastAsia"/>
        </w:rPr>
        <w:t>’</w:t>
      </w:r>
      <w:r>
        <w:rPr>
          <w:rFonts w:ascii="Calibri" w:hAnsi="Calibri" w:hint="eastAsia"/>
        </w:rPr>
        <w:t>s island-wide ports and waterw</w:t>
      </w:r>
      <w:r>
        <w:rPr>
          <w:rFonts w:ascii="Calibri" w:hAnsi="Calibri" w:hint="eastAsia"/>
        </w:rPr>
        <w:t>ays, fully supporting the construction of the Hainan Free Trade Port.</w:t>
      </w:r>
    </w:p>
    <w:p w14:paraId="6372F0D1" w14:textId="77777777" w:rsidR="006E08CF" w:rsidRDefault="00D56F60">
      <w:pPr>
        <w:pStyle w:val="BodyText"/>
        <w:rPr>
          <w:rFonts w:ascii="Calibri" w:hAnsi="Calibri"/>
        </w:rPr>
      </w:pPr>
      <w:r>
        <w:rPr>
          <w:rFonts w:ascii="Calibri" w:hAnsi="Calibri" w:hint="eastAsia"/>
        </w:rPr>
        <w:t>Additionally, taking into account Hainan</w:t>
      </w:r>
      <w:r>
        <w:rPr>
          <w:rFonts w:ascii="Calibri" w:hAnsi="Calibri" w:hint="eastAsia"/>
        </w:rPr>
        <w:t>’</w:t>
      </w:r>
      <w:r>
        <w:rPr>
          <w:rFonts w:ascii="Calibri" w:hAnsi="Calibri" w:hint="eastAsia"/>
        </w:rPr>
        <w:t xml:space="preserve">s unique marine culture and the focus on the development of an all-for-one tourism industry, the China </w:t>
      </w:r>
      <w:r>
        <w:rPr>
          <w:rFonts w:ascii="Calibri" w:eastAsia="SimSun" w:hAnsi="Calibri" w:hint="eastAsia"/>
          <w:lang w:val="en-US" w:eastAsia="zh-CN"/>
        </w:rPr>
        <w:t>MSA</w:t>
      </w:r>
      <w:r>
        <w:rPr>
          <w:rFonts w:ascii="Calibri" w:hAnsi="Calibri" w:hint="eastAsia"/>
        </w:rPr>
        <w:t xml:space="preserve"> proposed the creation of a "culture + tourism" network that integrates lighthouse cultural heritage with tourism. This initiative seeks to develop a public, mass-oriented lighthouse cultural tourism network in Hainan. By </w:t>
      </w:r>
      <w:r>
        <w:rPr>
          <w:rFonts w:ascii="Calibri" w:eastAsia="SimSun" w:hAnsi="Calibri" w:hint="eastAsia"/>
          <w:lang w:val="en-US" w:eastAsia="zh-CN"/>
        </w:rPr>
        <w:t>utilizing</w:t>
      </w:r>
      <w:r>
        <w:rPr>
          <w:rFonts w:ascii="Calibri" w:hAnsi="Calibri" w:hint="eastAsia"/>
        </w:rPr>
        <w:t xml:space="preserve"> Hainan</w:t>
      </w:r>
      <w:r>
        <w:rPr>
          <w:rFonts w:ascii="Calibri" w:hAnsi="Calibri" w:hint="eastAsia"/>
        </w:rPr>
        <w:t>’</w:t>
      </w:r>
      <w:r>
        <w:rPr>
          <w:rFonts w:ascii="Calibri" w:hAnsi="Calibri" w:hint="eastAsia"/>
        </w:rPr>
        <w:t xml:space="preserve">s abundant lighthouse resources, the China </w:t>
      </w:r>
      <w:r>
        <w:rPr>
          <w:rFonts w:ascii="Calibri" w:eastAsia="SimSun" w:hAnsi="Calibri" w:hint="eastAsia"/>
          <w:lang w:val="en-US" w:eastAsia="zh-CN"/>
        </w:rPr>
        <w:t>MSA</w:t>
      </w:r>
      <w:r>
        <w:rPr>
          <w:rFonts w:ascii="Calibri" w:hAnsi="Calibri" w:hint="eastAsia"/>
        </w:rPr>
        <w:t xml:space="preserve"> aims to transform these sites into cultural tourism attractions</w:t>
      </w:r>
      <w:r>
        <w:rPr>
          <w:rFonts w:ascii="Calibri" w:hAnsi="Calibri" w:hint="eastAsia"/>
        </w:rPr>
        <w:t>—</w:t>
      </w:r>
      <w:r>
        <w:rPr>
          <w:rFonts w:ascii="Calibri" w:hAnsi="Calibri" w:hint="eastAsia"/>
        </w:rPr>
        <w:t xml:space="preserve">the High-Quality Hainan </w:t>
      </w:r>
      <w:r>
        <w:rPr>
          <w:rFonts w:ascii="Calibri" w:eastAsia="SimSun" w:hAnsi="Calibri" w:hint="eastAsia"/>
          <w:lang w:val="en-US" w:eastAsia="zh-CN"/>
        </w:rPr>
        <w:t>Round-</w:t>
      </w:r>
      <w:r>
        <w:rPr>
          <w:rFonts w:ascii="Calibri" w:hAnsi="Calibri" w:hint="eastAsia"/>
        </w:rPr>
        <w:t>Island Lighthouse Park Co</w:t>
      </w:r>
      <w:r>
        <w:rPr>
          <w:rFonts w:ascii="Calibri" w:hAnsi="Calibri" w:hint="eastAsia"/>
        </w:rPr>
        <w:t>mplex</w:t>
      </w:r>
      <w:r>
        <w:rPr>
          <w:rFonts w:ascii="Calibri" w:hAnsi="Calibri" w:hint="eastAsia"/>
        </w:rPr>
        <w:t>—</w:t>
      </w:r>
      <w:r>
        <w:rPr>
          <w:rFonts w:ascii="Calibri" w:hAnsi="Calibri" w:hint="eastAsia"/>
        </w:rPr>
        <w:t>thereby promoting the dissemination and development of maritime culture.</w:t>
      </w:r>
    </w:p>
    <w:p w14:paraId="6372F0D2" w14:textId="77777777" w:rsidR="006E08CF" w:rsidRDefault="00D56F60">
      <w:pPr>
        <w:pStyle w:val="Heading2"/>
      </w:pPr>
      <w:r>
        <w:t>Purpose of the document</w:t>
      </w:r>
    </w:p>
    <w:p w14:paraId="6372F0D3" w14:textId="77777777" w:rsidR="006E08CF" w:rsidRDefault="00D56F60">
      <w:pPr>
        <w:pStyle w:val="BodyText"/>
        <w:rPr>
          <w:rFonts w:ascii="Calibri" w:hAnsi="Calibri"/>
        </w:rPr>
      </w:pPr>
      <w:r>
        <w:rPr>
          <w:rFonts w:ascii="Calibri" w:hAnsi="Calibri" w:hint="eastAsia"/>
        </w:rPr>
        <w:t>The cultural heritage value of lighthouses extends beyond their architectural significance; it encompasses maritime culture and historical value, forming a unique and invaluable part of a nation's heritage, with great importance at both local and national levels. In an era where various industries are actively integrating and seeking mutual benefits, maritime culture should not remain distant from the public. Instead, it should be open to the public and actively integrated with other industries, sparking ne</w:t>
      </w:r>
      <w:r>
        <w:rPr>
          <w:rFonts w:ascii="Calibri" w:hAnsi="Calibri" w:hint="eastAsia"/>
        </w:rPr>
        <w:t xml:space="preserve">w and exciting collaborations. In the spirit of advancing the global development of lighthouses, the China </w:t>
      </w:r>
      <w:r>
        <w:rPr>
          <w:rFonts w:ascii="Calibri" w:eastAsia="SimSun" w:hAnsi="Calibri" w:hint="eastAsia"/>
          <w:lang w:val="en-US" w:eastAsia="zh-CN"/>
        </w:rPr>
        <w:t>MSA</w:t>
      </w:r>
      <w:r>
        <w:rPr>
          <w:rFonts w:ascii="Calibri" w:hAnsi="Calibri" w:hint="eastAsia"/>
        </w:rPr>
        <w:t xml:space="preserve"> is willing to share </w:t>
      </w:r>
      <w:r>
        <w:rPr>
          <w:rFonts w:ascii="Calibri" w:eastAsia="SimSun" w:hAnsi="Calibri" w:hint="eastAsia"/>
          <w:lang w:val="en-US" w:eastAsia="zh-CN"/>
        </w:rPr>
        <w:t>our</w:t>
      </w:r>
      <w:r>
        <w:rPr>
          <w:rFonts w:ascii="Calibri" w:hAnsi="Calibri" w:hint="eastAsia"/>
        </w:rPr>
        <w:t xml:space="preserve"> recent efforts in lighthouse branding, marketing, and promotion with IALA members. Together, </w:t>
      </w:r>
      <w:r>
        <w:rPr>
          <w:rFonts w:ascii="Calibri" w:eastAsia="SimSun" w:hAnsi="Calibri" w:hint="eastAsia"/>
          <w:lang w:val="en-US" w:eastAsia="zh-CN"/>
        </w:rPr>
        <w:t>w</w:t>
      </w:r>
      <w:r>
        <w:rPr>
          <w:rFonts w:ascii="Calibri" w:hAnsi="Calibri" w:hint="eastAsia"/>
        </w:rPr>
        <w:t>e aim to revitalize heritage lighthouses, associated structures, and other idle assets while promoting maritime culture.</w:t>
      </w:r>
    </w:p>
    <w:p w14:paraId="6372F0D4" w14:textId="77777777" w:rsidR="006E08CF" w:rsidRDefault="00D56F60">
      <w:pPr>
        <w:pStyle w:val="Heading2"/>
      </w:pPr>
      <w:r>
        <w:t>Related documents</w:t>
      </w:r>
    </w:p>
    <w:p w14:paraId="6372F0D5" w14:textId="77777777" w:rsidR="006E08CF" w:rsidRDefault="00D56F60">
      <w:pPr>
        <w:pStyle w:val="BodyText"/>
        <w:rPr>
          <w:rFonts w:ascii="Calibri" w:eastAsia="SimSun" w:hAnsi="Calibri"/>
          <w:lang w:val="en-US" w:eastAsia="zh-CN"/>
        </w:rPr>
      </w:pPr>
      <w:r>
        <w:rPr>
          <w:rFonts w:ascii="Calibri" w:eastAsia="SimSun" w:hAnsi="Calibri" w:hint="eastAsia"/>
          <w:lang w:val="en-US" w:eastAsia="zh-CN"/>
        </w:rPr>
        <w:t>None</w:t>
      </w:r>
    </w:p>
    <w:p w14:paraId="6372F0D6" w14:textId="77777777" w:rsidR="006E08CF" w:rsidRDefault="00D56F60">
      <w:pPr>
        <w:pStyle w:val="Heading1"/>
      </w:pPr>
      <w:r>
        <w:lastRenderedPageBreak/>
        <w:t>Background</w:t>
      </w:r>
    </w:p>
    <w:p w14:paraId="6372F0D7" w14:textId="77777777" w:rsidR="006E08CF" w:rsidRDefault="00D56F60">
      <w:pPr>
        <w:pStyle w:val="BodyText"/>
        <w:rPr>
          <w:rFonts w:ascii="Calibri" w:hAnsi="Calibri"/>
        </w:rPr>
      </w:pPr>
      <w:r>
        <w:rPr>
          <w:rFonts w:ascii="Calibri" w:hAnsi="Calibri" w:hint="eastAsia"/>
        </w:rPr>
        <w:t>To promote the development of Hainan</w:t>
      </w:r>
      <w:r>
        <w:rPr>
          <w:rFonts w:ascii="Calibri" w:hAnsi="Calibri" w:hint="eastAsia"/>
        </w:rPr>
        <w:t>’</w:t>
      </w:r>
      <w:r>
        <w:rPr>
          <w:rFonts w:ascii="Calibri" w:hAnsi="Calibri" w:hint="eastAsia"/>
        </w:rPr>
        <w:t xml:space="preserve">s all-for-one tourism and the construction of an </w:t>
      </w:r>
      <w:r>
        <w:rPr>
          <w:rFonts w:ascii="Calibri" w:eastAsia="SimSun" w:hAnsi="Calibri" w:hint="eastAsia"/>
          <w:lang w:val="en-US" w:eastAsia="zh-CN"/>
        </w:rPr>
        <w:t>i</w:t>
      </w:r>
      <w:r>
        <w:rPr>
          <w:rFonts w:ascii="Calibri" w:hAnsi="Calibri" w:hint="eastAsia"/>
        </w:rPr>
        <w:t xml:space="preserve">nternational tourism </w:t>
      </w:r>
      <w:r>
        <w:rPr>
          <w:rFonts w:ascii="Calibri" w:eastAsia="SimSun" w:hAnsi="Calibri" w:hint="eastAsia"/>
          <w:lang w:val="en-US" w:eastAsia="zh-CN"/>
        </w:rPr>
        <w:t>i</w:t>
      </w:r>
      <w:r>
        <w:rPr>
          <w:rFonts w:ascii="Calibri" w:hAnsi="Calibri" w:hint="eastAsia"/>
        </w:rPr>
        <w:t xml:space="preserve">sland, and to accelerate the establishment of an international tourism and consumption destination, the local government has proposed a </w:t>
      </w:r>
      <w:r>
        <w:rPr>
          <w:rFonts w:ascii="Calibri" w:eastAsia="SimSun" w:hAnsi="Calibri" w:hint="eastAsia"/>
          <w:lang w:val="en-US" w:eastAsia="zh-CN"/>
        </w:rPr>
        <w:t>s</w:t>
      </w:r>
      <w:r>
        <w:rPr>
          <w:rFonts w:ascii="Calibri" w:hAnsi="Calibri" w:hint="eastAsia"/>
        </w:rPr>
        <w:t xml:space="preserve">trategic </w:t>
      </w:r>
      <w:r>
        <w:rPr>
          <w:rFonts w:ascii="Calibri" w:eastAsia="SimSun" w:hAnsi="Calibri" w:hint="eastAsia"/>
          <w:lang w:val="en-US" w:eastAsia="zh-CN"/>
        </w:rPr>
        <w:t>c</w:t>
      </w:r>
      <w:r>
        <w:rPr>
          <w:rFonts w:ascii="Calibri" w:hAnsi="Calibri" w:hint="eastAsia"/>
        </w:rPr>
        <w:t>oncept for a 988.2-kilometer-long Hainan Round-Island Tourism Highway Loop. This highway organically connects approximately 84 scenic areas along the island</w:t>
      </w:r>
      <w:r>
        <w:rPr>
          <w:rFonts w:ascii="Calibri" w:hAnsi="Calibri" w:hint="eastAsia"/>
        </w:rPr>
        <w:t>’</w:t>
      </w:r>
      <w:r>
        <w:rPr>
          <w:rFonts w:ascii="Calibri" w:hAnsi="Calibri" w:hint="eastAsia"/>
        </w:rPr>
        <w:t>s perimeter, including 9 types of landscapes, 22 coastal capes, 25 lighthouses, 68 unique bays, 26 coastal lagoons, 16 mangrove forests</w:t>
      </w:r>
      <w:r>
        <w:rPr>
          <w:rFonts w:ascii="Calibri" w:hAnsi="Calibri" w:hint="eastAsia"/>
        </w:rPr>
        <w:t>, 40 service stations, 21 tourist resorts, and over 200 coastal landmarks and historic sites. Through the Hainan Round-Island Tourism Highway Loop, Hainan will fully showcase its coastal natural scenery and historical and cultural charm, creating an internationally renowned scenic tourist route.</w:t>
      </w:r>
    </w:p>
    <w:p w14:paraId="6372F0D8" w14:textId="77777777" w:rsidR="006E08CF" w:rsidRDefault="00D56F60">
      <w:pPr>
        <w:pStyle w:val="BodyText"/>
        <w:rPr>
          <w:rFonts w:ascii="Calibri" w:hAnsi="Calibri"/>
        </w:rPr>
      </w:pPr>
      <w:r>
        <w:rPr>
          <w:rFonts w:ascii="Calibri" w:hAnsi="Calibri" w:hint="eastAsia"/>
        </w:rPr>
        <w:t xml:space="preserve">Moreover, the lighthouses along the tourism highway are like </w:t>
      </w:r>
      <w:r>
        <w:rPr>
          <w:rFonts w:ascii="Calibri" w:hAnsi="Calibri" w:hint="eastAsia"/>
        </w:rPr>
        <w:t>“</w:t>
      </w:r>
      <w:r>
        <w:rPr>
          <w:rFonts w:ascii="Calibri" w:hAnsi="Calibri" w:hint="eastAsia"/>
        </w:rPr>
        <w:t>pearls,</w:t>
      </w:r>
      <w:r>
        <w:rPr>
          <w:rFonts w:ascii="Calibri" w:hAnsi="Calibri" w:hint="eastAsia"/>
        </w:rPr>
        <w:t>”</w:t>
      </w:r>
      <w:r>
        <w:rPr>
          <w:rFonts w:ascii="Calibri" w:hAnsi="Calibri" w:hint="eastAsia"/>
        </w:rPr>
        <w:t xml:space="preserve"> strung together to form a chain, becoming highlights of the island</w:t>
      </w:r>
      <w:r>
        <w:rPr>
          <w:rFonts w:ascii="Calibri" w:hAnsi="Calibri" w:hint="eastAsia"/>
        </w:rPr>
        <w:t>’</w:t>
      </w:r>
      <w:r>
        <w:rPr>
          <w:rFonts w:ascii="Calibri" w:hAnsi="Calibri" w:hint="eastAsia"/>
        </w:rPr>
        <w:t>s tourism and an important part of Hainan</w:t>
      </w:r>
      <w:r>
        <w:rPr>
          <w:rFonts w:ascii="Calibri" w:hAnsi="Calibri" w:hint="eastAsia"/>
        </w:rPr>
        <w:t>’</w:t>
      </w:r>
      <w:r>
        <w:rPr>
          <w:rFonts w:ascii="Calibri" w:hAnsi="Calibri" w:hint="eastAsia"/>
        </w:rPr>
        <w:t>s culture. When visitors immerse themselves in this environment, it feels as though they are in a lighthouse attraction, within a park, which is in turn located within the island, creating the impression of the entire island as a giant park system</w:t>
      </w:r>
      <w:r>
        <w:rPr>
          <w:rFonts w:ascii="Calibri" w:hAnsi="Calibri" w:hint="eastAsia"/>
        </w:rPr>
        <w:t>—</w:t>
      </w:r>
      <w:r>
        <w:rPr>
          <w:rFonts w:ascii="Calibri" w:hAnsi="Calibri" w:hint="eastAsia"/>
        </w:rPr>
        <w:t xml:space="preserve">a </w:t>
      </w:r>
      <w:r>
        <w:rPr>
          <w:rFonts w:ascii="Calibri" w:hAnsi="Calibri" w:hint="eastAsia"/>
        </w:rPr>
        <w:t>“</w:t>
      </w:r>
      <w:r>
        <w:rPr>
          <w:rFonts w:ascii="Calibri" w:hAnsi="Calibri" w:hint="eastAsia"/>
        </w:rPr>
        <w:t>Round-Island Lighthouse Park Complex</w:t>
      </w:r>
      <w:r>
        <w:rPr>
          <w:rFonts w:ascii="Calibri" w:hAnsi="Calibri" w:hint="eastAsia"/>
        </w:rPr>
        <w:t>”</w:t>
      </w:r>
      <w:r>
        <w:rPr>
          <w:rFonts w:ascii="Calibri" w:hAnsi="Calibri" w:hint="eastAsia"/>
        </w:rPr>
        <w:t>which is positioned as "National Coastal Scenic Highway 1".</w:t>
      </w:r>
    </w:p>
    <w:p w14:paraId="6372F0D9" w14:textId="77777777" w:rsidR="006E08CF" w:rsidRDefault="00D56F60">
      <w:pPr>
        <w:pStyle w:val="BodyText"/>
        <w:rPr>
          <w:rFonts w:ascii="Calibri" w:hAnsi="Calibri"/>
        </w:rPr>
      </w:pPr>
      <w:r>
        <w:rPr>
          <w:rFonts w:ascii="Calibri" w:hAnsi="Calibri" w:hint="eastAsia"/>
        </w:rPr>
        <w:t>This initiative not only promotes the development of Hainan</w:t>
      </w:r>
      <w:r>
        <w:rPr>
          <w:rFonts w:ascii="Calibri" w:hAnsi="Calibri" w:hint="eastAsia"/>
        </w:rPr>
        <w:t>’</w:t>
      </w:r>
      <w:r>
        <w:rPr>
          <w:rFonts w:ascii="Calibri" w:hAnsi="Calibri" w:hint="eastAsia"/>
        </w:rPr>
        <w:t>s tourism industry but also showcases the courage and resilience of the Hainan people in the context of the new era, further highlighting Hainan</w:t>
      </w:r>
      <w:r>
        <w:rPr>
          <w:rFonts w:ascii="Calibri" w:hAnsi="Calibri" w:hint="eastAsia"/>
        </w:rPr>
        <w:t>’</w:t>
      </w:r>
      <w:r>
        <w:rPr>
          <w:rFonts w:ascii="Calibri" w:hAnsi="Calibri" w:hint="eastAsia"/>
        </w:rPr>
        <w:t xml:space="preserve">s important position and unique charm along the Maritime Silk Road. Through the construction of the Round-Island Tourism Highway Loop, Hainan not only displays its natural and cultural beauty but also enhances its status as an international tourist destination, becoming the </w:t>
      </w:r>
      <w:r>
        <w:rPr>
          <w:rFonts w:ascii="Calibri" w:hAnsi="Calibri" w:hint="eastAsia"/>
        </w:rPr>
        <w:t>“</w:t>
      </w:r>
      <w:r>
        <w:rPr>
          <w:rFonts w:ascii="Calibri" w:hAnsi="Calibri" w:hint="eastAsia"/>
        </w:rPr>
        <w:t>Glowing Pearls on the Silk Road</w:t>
      </w:r>
      <w:r>
        <w:rPr>
          <w:rFonts w:ascii="Calibri" w:hAnsi="Calibri" w:hint="eastAsia"/>
        </w:rPr>
        <w:t>”</w:t>
      </w:r>
      <w:r>
        <w:rPr>
          <w:rFonts w:ascii="Calibri" w:hAnsi="Calibri" w:hint="eastAsia"/>
        </w:rPr>
        <w:t xml:space="preserve"> in the hearts of travelers worldwide.</w:t>
      </w:r>
    </w:p>
    <w:p w14:paraId="6372F0DA" w14:textId="77777777" w:rsidR="006E08CF" w:rsidRDefault="00D56F60">
      <w:pPr>
        <w:pStyle w:val="BodyText"/>
        <w:jc w:val="center"/>
        <w:rPr>
          <w:rFonts w:eastAsia="SimSun"/>
          <w:lang w:eastAsia="zh-CN"/>
        </w:rPr>
      </w:pPr>
      <w:r>
        <w:rPr>
          <w:rFonts w:eastAsia="SimSun" w:hint="eastAsia"/>
          <w:noProof/>
          <w:lang w:eastAsia="zh-CN"/>
        </w:rPr>
        <w:drawing>
          <wp:inline distT="0" distB="0" distL="114300" distR="114300" wp14:anchorId="6372F121" wp14:editId="6372F122">
            <wp:extent cx="3555365" cy="2371090"/>
            <wp:effectExtent l="0" t="0" r="10795" b="6350"/>
            <wp:docPr id="1" name="图片 1" descr="662b9d9447fe54779abc17789ff1b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662b9d9447fe54779abc17789ff1b69"/>
                    <pic:cNvPicPr>
                      <a:picLocks noChangeAspect="1"/>
                    </pic:cNvPicPr>
                  </pic:nvPicPr>
                  <pic:blipFill>
                    <a:blip r:embed="rId10"/>
                    <a:stretch>
                      <a:fillRect/>
                    </a:stretch>
                  </pic:blipFill>
                  <pic:spPr>
                    <a:xfrm>
                      <a:off x="0" y="0"/>
                      <a:ext cx="3555365" cy="2371090"/>
                    </a:xfrm>
                    <a:prstGeom prst="rect">
                      <a:avLst/>
                    </a:prstGeom>
                  </pic:spPr>
                </pic:pic>
              </a:graphicData>
            </a:graphic>
          </wp:inline>
        </w:drawing>
      </w:r>
    </w:p>
    <w:p w14:paraId="6372F0DB" w14:textId="77777777" w:rsidR="006E08CF" w:rsidRDefault="00D56F60">
      <w:pPr>
        <w:pStyle w:val="Figure"/>
        <w:rPr>
          <w:rFonts w:eastAsia="SimSun"/>
          <w:lang w:eastAsia="zh-CN"/>
        </w:rPr>
      </w:pPr>
      <w:r>
        <w:rPr>
          <w:rFonts w:ascii="Calibri" w:hAnsi="Calibri"/>
        </w:rPr>
        <w:t xml:space="preserve">Hainan </w:t>
      </w:r>
      <w:r>
        <w:rPr>
          <w:rFonts w:ascii="Calibri" w:eastAsia="SimSun" w:hAnsi="Calibri" w:hint="eastAsia"/>
          <w:lang w:val="en-US" w:eastAsia="zh-CN"/>
        </w:rPr>
        <w:t>Round-</w:t>
      </w:r>
      <w:r>
        <w:rPr>
          <w:rFonts w:ascii="Calibri" w:hAnsi="Calibri"/>
        </w:rPr>
        <w:t>Island Lighthouse</w:t>
      </w:r>
      <w:r>
        <w:rPr>
          <w:rFonts w:ascii="Calibri" w:eastAsia="SimSun" w:hAnsi="Calibri" w:hint="eastAsia"/>
          <w:lang w:val="en-US" w:eastAsia="zh-CN"/>
        </w:rPr>
        <w:t>s</w:t>
      </w:r>
      <w:r>
        <w:rPr>
          <w:rFonts w:ascii="Calibri" w:hAnsi="Calibri"/>
        </w:rPr>
        <w:t xml:space="preserve"> Chain</w:t>
      </w:r>
    </w:p>
    <w:p w14:paraId="6372F0DC" w14:textId="77777777" w:rsidR="006E08CF" w:rsidRDefault="00D56F60">
      <w:pPr>
        <w:pStyle w:val="Heading1"/>
      </w:pPr>
      <w:r>
        <w:t>Discussion</w:t>
      </w:r>
    </w:p>
    <w:p w14:paraId="6372F0DD" w14:textId="77777777" w:rsidR="006E08CF" w:rsidRDefault="00D56F60">
      <w:pPr>
        <w:pStyle w:val="BodyText"/>
        <w:rPr>
          <w:rFonts w:ascii="Calibri" w:hAnsi="Calibri"/>
        </w:rPr>
      </w:pPr>
      <w:r>
        <w:rPr>
          <w:rFonts w:ascii="Calibri" w:hAnsi="Calibri" w:hint="eastAsia"/>
        </w:rPr>
        <w:t>To create a high-quality Round-Island Lighthouse Park Complex, a three-pronged approach will be taken, which includes: establishing a tourism brand, integrating two major resource systems, and innovating three product combinations.</w:t>
      </w:r>
    </w:p>
    <w:p w14:paraId="6372F0DE" w14:textId="77777777" w:rsidR="006E08CF" w:rsidRDefault="00D56F60">
      <w:pPr>
        <w:pStyle w:val="Heading2"/>
      </w:pPr>
      <w:r>
        <w:rPr>
          <w:rFonts w:hint="eastAsia"/>
        </w:rPr>
        <w:t>Establishing a tourism brand</w:t>
      </w:r>
    </w:p>
    <w:p w14:paraId="6372F0DF" w14:textId="77777777" w:rsidR="006E08CF" w:rsidRDefault="00D56F60">
      <w:pPr>
        <w:pStyle w:val="Heading3"/>
        <w:rPr>
          <w:rFonts w:ascii="Calibri" w:hAnsi="Calibri"/>
        </w:rPr>
      </w:pPr>
      <w:r>
        <w:rPr>
          <w:rFonts w:ascii="Calibri" w:hAnsi="Calibri" w:hint="eastAsia"/>
        </w:rPr>
        <w:t>Lighthouse</w:t>
      </w:r>
      <w:r>
        <w:rPr>
          <w:rFonts w:ascii="Calibri" w:eastAsia="SimSun" w:hAnsi="Calibri" w:hint="eastAsia"/>
          <w:lang w:val="en-US" w:eastAsia="zh-CN"/>
        </w:rPr>
        <w:t>s</w:t>
      </w:r>
      <w:r>
        <w:rPr>
          <w:rFonts w:ascii="Calibri" w:hAnsi="Calibri" w:hint="eastAsia"/>
        </w:rPr>
        <w:t xml:space="preserve"> Shining, Island Name Card </w:t>
      </w:r>
      <w:r>
        <w:rPr>
          <w:rFonts w:ascii="Calibri" w:hAnsi="Calibri" w:hint="eastAsia"/>
        </w:rPr>
        <w:t>—</w:t>
      </w:r>
      <w:r>
        <w:rPr>
          <w:rFonts w:ascii="Calibri" w:hAnsi="Calibri" w:hint="eastAsia"/>
        </w:rPr>
        <w:t xml:space="preserve"> "Glowing Pearls on the Silk Road: Hainan</w:t>
      </w:r>
      <w:r>
        <w:rPr>
          <w:rFonts w:ascii="Calibri" w:hAnsi="Calibri" w:hint="eastAsia"/>
        </w:rPr>
        <w:t>’</w:t>
      </w:r>
      <w:r>
        <w:rPr>
          <w:rFonts w:ascii="Calibri" w:hAnsi="Calibri" w:hint="eastAsia"/>
        </w:rPr>
        <w:t>s Lighthouses Chain "</w:t>
      </w:r>
    </w:p>
    <w:p w14:paraId="6372F0E0" w14:textId="77777777" w:rsidR="006E08CF" w:rsidRDefault="00D56F60">
      <w:pPr>
        <w:pStyle w:val="BodyText"/>
        <w:rPr>
          <w:rFonts w:ascii="Calibri" w:hAnsi="Calibri"/>
        </w:rPr>
      </w:pPr>
      <w:r>
        <w:rPr>
          <w:rFonts w:ascii="Calibri" w:hAnsi="Calibri" w:hint="eastAsia"/>
        </w:rPr>
        <w:t xml:space="preserve">Hainan, located at the southernmost </w:t>
      </w:r>
      <w:r>
        <w:rPr>
          <w:rFonts w:ascii="Calibri" w:eastAsia="SimSun" w:hAnsi="Calibri" w:hint="eastAsia"/>
          <w:lang w:val="en-US" w:eastAsia="zh-CN"/>
        </w:rPr>
        <w:t>part</w:t>
      </w:r>
      <w:r>
        <w:rPr>
          <w:rFonts w:ascii="Calibri" w:hAnsi="Calibri" w:hint="eastAsia"/>
        </w:rPr>
        <w:t xml:space="preserve"> of China, is the country's largest special economic zone. In recent years, thanks to the overlap of national development strategies and multiple opportunities, Hainan has welcomed an unprecedented historical development opportunity</w:t>
      </w:r>
      <w:r>
        <w:rPr>
          <w:rFonts w:ascii="Calibri" w:hAnsi="Calibri" w:hint="eastAsia"/>
        </w:rPr>
        <w:t>—</w:t>
      </w:r>
      <w:r>
        <w:rPr>
          <w:rFonts w:ascii="Calibri" w:hAnsi="Calibri" w:hint="eastAsia"/>
        </w:rPr>
        <w:t xml:space="preserve">China has decided to support Hainan in developing the whole island into a pilot free trade zone, and gradually exploring and steadily promoting the establishment of a free trade port with Chinese characteristics. With the introduction of the </w:t>
      </w:r>
      <w:r>
        <w:rPr>
          <w:rFonts w:ascii="Calibri" w:hAnsi="Calibri" w:hint="eastAsia"/>
          <w:b/>
          <w:bCs/>
          <w:i/>
          <w:iCs/>
        </w:rPr>
        <w:t>Hainan Free Trade Zone General Pl</w:t>
      </w:r>
      <w:r>
        <w:rPr>
          <w:rFonts w:ascii="Calibri" w:hAnsi="Calibri" w:hint="eastAsia"/>
          <w:b/>
          <w:bCs/>
          <w:i/>
          <w:iCs/>
        </w:rPr>
        <w:t>an</w:t>
      </w:r>
      <w:r>
        <w:rPr>
          <w:rFonts w:ascii="Calibri" w:hAnsi="Calibri" w:hint="eastAsia"/>
        </w:rPr>
        <w:t>, Hainan has been granted greater autonomy, encouraging it to "bold trials and experiments in pilot free trade zones and quicken the development of the Hainan free trade port as pacesetters of opening-up in China." Leveraging its unique natural resources and fully utilizing its advantages, such as abundant natural resources, a distinctive geographic location, and being supported by a large domestic market and hinterland economy, Hainan should seize the new round of important opportunities presented by the</w:t>
      </w:r>
      <w:r>
        <w:rPr>
          <w:rFonts w:ascii="Calibri" w:hAnsi="Calibri" w:hint="eastAsia"/>
        </w:rPr>
        <w:t xml:space="preserve"> global scientific and technological revolution and industrial transformation. The focus should be on developing tourism, modern service industries, and high-tech industries while accelerating the cultivation of new cooperative and competitive advantages with distinct Hainan characteristics.</w:t>
      </w:r>
    </w:p>
    <w:p w14:paraId="6372F0E1" w14:textId="77777777" w:rsidR="006E08CF" w:rsidRDefault="00D56F60">
      <w:pPr>
        <w:pStyle w:val="BodyText"/>
        <w:rPr>
          <w:rFonts w:ascii="Calibri" w:hAnsi="Calibri"/>
        </w:rPr>
      </w:pPr>
      <w:r>
        <w:rPr>
          <w:rFonts w:ascii="Calibri" w:hAnsi="Calibri" w:hint="eastAsia"/>
        </w:rPr>
        <w:t xml:space="preserve">Hainan lighthouses, witnessing the changes of history and the development of the times, are important symbols of the "Glowing Pearls on the Silk Road." With its unique geographical location and rich marine resources, Hainan has become a crucial node in the "Belt and Road Initiative." Through the promotion of lighthouse culture, Hainan's important position and unique charm on the "Maritime Silk Road" are further highlighted. The China </w:t>
      </w:r>
      <w:r>
        <w:rPr>
          <w:rFonts w:ascii="Calibri" w:eastAsia="SimSun" w:hAnsi="Calibri" w:hint="eastAsia"/>
          <w:lang w:val="en-US" w:eastAsia="zh-CN"/>
        </w:rPr>
        <w:t>MSA</w:t>
      </w:r>
      <w:r>
        <w:rPr>
          <w:rFonts w:ascii="Calibri" w:hAnsi="Calibri" w:hint="eastAsia"/>
        </w:rPr>
        <w:t xml:space="preserve"> has decided to gradually open lighthouses to the public. By promoting lighthouse culture, more people can learn about maritime history and the spirit of navigation, enhancing the public's sense of identity and belonging to marine culture. The phrase "Glowing Pearls on the Silk Road" is envisioned to become the shining symbol of this city. Upon seeing this slogan, people will think of lighthouses, </w:t>
      </w:r>
      <w:r>
        <w:rPr>
          <w:rFonts w:ascii="Calibri" w:eastAsia="SimSun" w:hAnsi="Calibri" w:hint="eastAsia"/>
          <w:lang w:val="en-US" w:eastAsia="zh-CN"/>
        </w:rPr>
        <w:t>the r</w:t>
      </w:r>
      <w:r>
        <w:rPr>
          <w:rFonts w:ascii="Calibri" w:hAnsi="Calibri" w:hint="eastAsia"/>
        </w:rPr>
        <w:t>udder, and maritime spirit, with the hope that maritime navigation culture will become the dominant imp</w:t>
      </w:r>
      <w:r>
        <w:rPr>
          <w:rFonts w:ascii="Calibri" w:hAnsi="Calibri" w:hint="eastAsia"/>
        </w:rPr>
        <w:t>ression of this island.</w:t>
      </w:r>
    </w:p>
    <w:p w14:paraId="6372F0E2" w14:textId="77777777" w:rsidR="006E08CF" w:rsidRDefault="00D56F60">
      <w:pPr>
        <w:pStyle w:val="Heading3"/>
        <w:rPr>
          <w:rFonts w:ascii="Calibri" w:hAnsi="Calibri"/>
        </w:rPr>
      </w:pPr>
      <w:r>
        <w:rPr>
          <w:rFonts w:ascii="Calibri" w:hAnsi="Calibri" w:hint="eastAsia"/>
        </w:rPr>
        <w:t>Lighthouses are trying to enter public life.</w:t>
      </w:r>
    </w:p>
    <w:p w14:paraId="6372F0E3" w14:textId="77777777" w:rsidR="006E08CF" w:rsidRDefault="00D56F60">
      <w:pPr>
        <w:pStyle w:val="Heading4"/>
        <w:rPr>
          <w:rFonts w:asciiTheme="minorHAnsi" w:hAnsiTheme="minorHAnsi"/>
        </w:rPr>
      </w:pPr>
      <w:r>
        <w:rPr>
          <w:rFonts w:asciiTheme="minorHAnsi" w:hAnsiTheme="minorHAnsi"/>
        </w:rPr>
        <w:t xml:space="preserve">Jinmu Cape </w:t>
      </w:r>
      <w:r>
        <w:rPr>
          <w:rFonts w:asciiTheme="minorHAnsi" w:hAnsiTheme="minorHAnsi"/>
        </w:rPr>
        <w:t>Lighthouse Featured on the Poster of the 3rd Hainan</w:t>
      </w:r>
      <w:r>
        <w:rPr>
          <w:rFonts w:asciiTheme="minorHAnsi" w:eastAsia="SimSun" w:hAnsiTheme="minorHAnsi" w:hint="eastAsia"/>
          <w:lang w:eastAsia="zh-CN"/>
        </w:rPr>
        <w:t xml:space="preserve"> Island</w:t>
      </w:r>
      <w:r>
        <w:rPr>
          <w:rFonts w:asciiTheme="minorHAnsi" w:hAnsiTheme="minorHAnsi"/>
        </w:rPr>
        <w:t xml:space="preserve"> International Film Festival</w:t>
      </w:r>
    </w:p>
    <w:p w14:paraId="6372F0E4" w14:textId="77777777" w:rsidR="006E08CF" w:rsidRDefault="00D56F60">
      <w:pPr>
        <w:pStyle w:val="BodyTextIndent"/>
        <w:ind w:left="0"/>
        <w:jc w:val="both"/>
        <w:rPr>
          <w:rFonts w:ascii="Calibri" w:hAnsi="Calibri"/>
          <w:lang w:eastAsia="de-DE"/>
        </w:rPr>
      </w:pPr>
      <w:r>
        <w:rPr>
          <w:rFonts w:ascii="Calibri" w:hAnsi="Calibri" w:hint="eastAsia"/>
          <w:lang w:eastAsia="de-DE"/>
        </w:rPr>
        <w:t>The 3rd Hainan Island International Film Festival was held in Sanya, Hainan from December 5 to 12, 2020. The main image on the poster for this international film festival is the Jinmu Cape Lighthouse, depicting the dawn, with the first light spreading from the sea horizon to the surroundings. The orange dawn symbolizes the coming of a new day, representing the Hainan Island International Film Festival's relentless pursuit of the "light of hope."</w:t>
      </w:r>
    </w:p>
    <w:p w14:paraId="6372F0E5" w14:textId="77777777" w:rsidR="006E08CF" w:rsidRDefault="00D56F60">
      <w:pPr>
        <w:pStyle w:val="BodyTextIndent"/>
        <w:ind w:left="0"/>
        <w:jc w:val="center"/>
        <w:rPr>
          <w:lang w:eastAsia="zh"/>
        </w:rPr>
      </w:pPr>
      <w:r>
        <w:rPr>
          <w:rFonts w:hint="eastAsia"/>
          <w:noProof/>
          <w:lang w:eastAsia="zh"/>
        </w:rPr>
        <w:drawing>
          <wp:inline distT="0" distB="0" distL="114300" distR="114300" wp14:anchorId="6372F123" wp14:editId="6372F124">
            <wp:extent cx="3354070" cy="2124710"/>
            <wp:effectExtent l="0" t="0" r="1397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tretch>
                      <a:fillRect/>
                    </a:stretch>
                  </pic:blipFill>
                  <pic:spPr>
                    <a:xfrm>
                      <a:off x="0" y="0"/>
                      <a:ext cx="3354070" cy="2124710"/>
                    </a:xfrm>
                    <a:prstGeom prst="rect">
                      <a:avLst/>
                    </a:prstGeom>
                  </pic:spPr>
                </pic:pic>
              </a:graphicData>
            </a:graphic>
          </wp:inline>
        </w:drawing>
      </w:r>
    </w:p>
    <w:p w14:paraId="6372F0E6" w14:textId="77777777" w:rsidR="006E08CF" w:rsidRDefault="00D56F60">
      <w:pPr>
        <w:pStyle w:val="Figure"/>
        <w:rPr>
          <w:lang w:eastAsia="de-DE"/>
        </w:rPr>
      </w:pPr>
      <w:r>
        <w:rPr>
          <w:rFonts w:ascii="Calibri" w:hAnsi="Calibri" w:hint="eastAsia"/>
        </w:rPr>
        <w:t>Jinmu Cape Lighthouse Featured on the Poster of the International Film Festival</w:t>
      </w:r>
    </w:p>
    <w:p w14:paraId="6372F0E7" w14:textId="77777777" w:rsidR="006E08CF" w:rsidRDefault="00D56F60">
      <w:pPr>
        <w:pStyle w:val="Heading4"/>
        <w:rPr>
          <w:rFonts w:asciiTheme="minorHAnsi" w:hAnsiTheme="minorHAnsi"/>
        </w:rPr>
      </w:pPr>
      <w:r>
        <w:rPr>
          <w:rFonts w:asciiTheme="minorHAnsi" w:hAnsiTheme="minorHAnsi"/>
        </w:rPr>
        <w:t>The Qingshui Bay Lighthouse Becomes a Major Filming Location</w:t>
      </w:r>
    </w:p>
    <w:p w14:paraId="6372F0E8" w14:textId="77777777" w:rsidR="006E08CF" w:rsidRDefault="00D56F60">
      <w:pPr>
        <w:pStyle w:val="BodyText"/>
        <w:rPr>
          <w:rFonts w:ascii="Calibri" w:hAnsi="Calibri"/>
        </w:rPr>
      </w:pPr>
      <w:r>
        <w:rPr>
          <w:rFonts w:ascii="Calibri" w:hAnsi="Calibri"/>
        </w:rPr>
        <w:t>Located in Lingshui Li</w:t>
      </w:r>
      <w:r>
        <w:rPr>
          <w:rFonts w:ascii="Calibri" w:eastAsia="SimSun" w:hAnsi="Calibri" w:hint="eastAsia"/>
          <w:lang w:val="en-US" w:eastAsia="zh-CN"/>
        </w:rPr>
        <w:t>zu</w:t>
      </w:r>
      <w:r>
        <w:rPr>
          <w:rFonts w:ascii="Calibri" w:hAnsi="Calibri"/>
        </w:rPr>
        <w:t xml:space="preserve"> Autonomous County, Hainan, the Qingshui Bay Lighthouse has not only been a key filming location for the movie </w:t>
      </w:r>
      <w:r>
        <w:rPr>
          <w:rFonts w:ascii="Calibri" w:eastAsia="SimSun" w:hAnsi="Calibri" w:hint="eastAsia"/>
          <w:b/>
          <w:bCs/>
          <w:i/>
          <w:iCs/>
          <w:lang w:val="en-US" w:eastAsia="zh-CN"/>
        </w:rPr>
        <w:t>Lost in the stars</w:t>
      </w:r>
      <w:r>
        <w:rPr>
          <w:rFonts w:ascii="Calibri" w:hAnsi="Calibri"/>
        </w:rPr>
        <w:t>, where it was known as the “Moshan Lighthouse,” but it has also become a popular spot for tourists in recent years. These films and TV shows have beautifully showcased the lighthouse’s charm through their picturesque scenes and touching storylines. The lighthouse, which was built in 2001, is referred to by locals as the “Freedom Lighthouse,” symbolizing safety and freedom. It serv</w:t>
      </w:r>
      <w:r>
        <w:rPr>
          <w:rFonts w:ascii="Calibri" w:hAnsi="Calibri"/>
        </w:rPr>
        <w:t xml:space="preserve">es as an important navigational </w:t>
      </w:r>
      <w:r>
        <w:rPr>
          <w:rFonts w:ascii="Calibri" w:eastAsia="SimSun" w:hAnsi="Calibri" w:hint="eastAsia"/>
          <w:lang w:val="en-US" w:eastAsia="zh-CN"/>
        </w:rPr>
        <w:t>services</w:t>
      </w:r>
      <w:r>
        <w:rPr>
          <w:rFonts w:ascii="Calibri" w:hAnsi="Calibri"/>
        </w:rPr>
        <w:t xml:space="preserve"> for ships entering and leaving Xincun Harbor. Today, the “Freedom Lighthouse” guides countless sailors home and has also become a stunning attraction in the Qingshui Bay scenic area.</w:t>
      </w:r>
    </w:p>
    <w:p w14:paraId="6372F0E9" w14:textId="77777777" w:rsidR="006E08CF" w:rsidRDefault="00D56F60">
      <w:pPr>
        <w:pStyle w:val="BodyText"/>
        <w:jc w:val="center"/>
        <w:rPr>
          <w:rFonts w:ascii="Calibri" w:hAnsi="Calibri"/>
          <w:i/>
          <w:szCs w:val="20"/>
          <w:lang w:eastAsia="zh"/>
        </w:rPr>
      </w:pPr>
      <w:r>
        <w:rPr>
          <w:rFonts w:ascii="Calibri" w:hAnsi="Calibri" w:hint="eastAsia"/>
          <w:i/>
          <w:noProof/>
          <w:szCs w:val="20"/>
          <w:lang w:eastAsia="zh"/>
        </w:rPr>
        <w:drawing>
          <wp:inline distT="0" distB="0" distL="114300" distR="114300" wp14:anchorId="6372F125" wp14:editId="6372F126">
            <wp:extent cx="1682115" cy="2158365"/>
            <wp:effectExtent l="0" t="0" r="9525"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1682115" cy="2158365"/>
                    </a:xfrm>
                    <a:prstGeom prst="rect">
                      <a:avLst/>
                    </a:prstGeom>
                  </pic:spPr>
                </pic:pic>
              </a:graphicData>
            </a:graphic>
          </wp:inline>
        </w:drawing>
      </w:r>
      <w:r>
        <w:rPr>
          <w:rFonts w:ascii="Calibri" w:hAnsi="Calibri" w:hint="eastAsia"/>
          <w:i/>
          <w:noProof/>
          <w:szCs w:val="20"/>
          <w:lang w:eastAsia="zh"/>
        </w:rPr>
        <w:drawing>
          <wp:inline distT="0" distB="0" distL="114300" distR="114300" wp14:anchorId="6372F127" wp14:editId="6372F128">
            <wp:extent cx="2359025" cy="2162175"/>
            <wp:effectExtent l="0" t="0" r="3175"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359025" cy="2162175"/>
                    </a:xfrm>
                    <a:prstGeom prst="rect">
                      <a:avLst/>
                    </a:prstGeom>
                  </pic:spPr>
                </pic:pic>
              </a:graphicData>
            </a:graphic>
          </wp:inline>
        </w:drawing>
      </w:r>
    </w:p>
    <w:p w14:paraId="6372F0EA" w14:textId="77777777" w:rsidR="006E08CF" w:rsidRDefault="00D56F60">
      <w:pPr>
        <w:pStyle w:val="Figure"/>
        <w:rPr>
          <w:rFonts w:ascii="Calibri" w:hAnsi="Calibri"/>
          <w:lang w:eastAsia="zh"/>
        </w:rPr>
      </w:pPr>
      <w:r>
        <w:rPr>
          <w:rFonts w:ascii="Calibri" w:hAnsi="Calibri" w:hint="eastAsia"/>
          <w:lang w:eastAsia="zh"/>
        </w:rPr>
        <w:t>The Qingshui Bay Lighthouse Filming Location for the Movie</w:t>
      </w:r>
      <w:r>
        <w:rPr>
          <w:rFonts w:ascii="Calibri" w:hAnsi="Calibri" w:hint="eastAsia"/>
          <w:b/>
          <w:bCs/>
          <w:lang w:eastAsia="zh"/>
        </w:rPr>
        <w:t xml:space="preserve"> </w:t>
      </w:r>
      <w:r>
        <w:rPr>
          <w:rFonts w:ascii="Calibri" w:eastAsia="SimSun" w:hAnsi="Calibri" w:hint="eastAsia"/>
          <w:b/>
          <w:bCs/>
          <w:lang w:val="en-US" w:eastAsia="zh-CN"/>
        </w:rPr>
        <w:t>Lost in The Stars</w:t>
      </w:r>
    </w:p>
    <w:p w14:paraId="6372F0EB" w14:textId="77777777" w:rsidR="006E08CF" w:rsidRDefault="00D56F60">
      <w:pPr>
        <w:jc w:val="center"/>
        <w:rPr>
          <w:lang w:eastAsia="zh"/>
        </w:rPr>
      </w:pPr>
      <w:r>
        <w:rPr>
          <w:rFonts w:ascii="SimSun" w:eastAsia="SimSun" w:hAnsi="SimSun" w:cs="SimSun"/>
          <w:noProof/>
          <w:sz w:val="24"/>
          <w:szCs w:val="24"/>
        </w:rPr>
        <w:drawing>
          <wp:inline distT="0" distB="0" distL="114300" distR="114300" wp14:anchorId="6372F129" wp14:editId="6372F12A">
            <wp:extent cx="2522220" cy="1689735"/>
            <wp:effectExtent l="0" t="0" r="7620" b="1905"/>
            <wp:docPr id="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IMG_256"/>
                    <pic:cNvPicPr>
                      <a:picLocks noChangeAspect="1"/>
                    </pic:cNvPicPr>
                  </pic:nvPicPr>
                  <pic:blipFill>
                    <a:blip r:embed="rId14"/>
                    <a:stretch>
                      <a:fillRect/>
                    </a:stretch>
                  </pic:blipFill>
                  <pic:spPr>
                    <a:xfrm>
                      <a:off x="0" y="0"/>
                      <a:ext cx="2522220" cy="1689735"/>
                    </a:xfrm>
                    <a:prstGeom prst="rect">
                      <a:avLst/>
                    </a:prstGeom>
                    <a:noFill/>
                    <a:ln w="9525">
                      <a:noFill/>
                    </a:ln>
                  </pic:spPr>
                </pic:pic>
              </a:graphicData>
            </a:graphic>
          </wp:inline>
        </w:drawing>
      </w:r>
      <w:r>
        <w:rPr>
          <w:rFonts w:hint="eastAsia"/>
          <w:noProof/>
          <w:lang w:eastAsia="zh"/>
        </w:rPr>
        <w:drawing>
          <wp:inline distT="0" distB="0" distL="114300" distR="114300" wp14:anchorId="6372F12B" wp14:editId="6372F12C">
            <wp:extent cx="2595880" cy="1684020"/>
            <wp:effectExtent l="0" t="0" r="1016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5"/>
                    <a:stretch>
                      <a:fillRect/>
                    </a:stretch>
                  </pic:blipFill>
                  <pic:spPr>
                    <a:xfrm>
                      <a:off x="0" y="0"/>
                      <a:ext cx="2595880" cy="1684020"/>
                    </a:xfrm>
                    <a:prstGeom prst="rect">
                      <a:avLst/>
                    </a:prstGeom>
                  </pic:spPr>
                </pic:pic>
              </a:graphicData>
            </a:graphic>
          </wp:inline>
        </w:drawing>
      </w:r>
    </w:p>
    <w:p w14:paraId="6372F0EC" w14:textId="77777777" w:rsidR="006E08CF" w:rsidRDefault="00D56F60">
      <w:pPr>
        <w:pStyle w:val="Figure"/>
        <w:rPr>
          <w:rFonts w:ascii="Calibri" w:hAnsi="Calibri"/>
          <w:lang w:eastAsia="zh"/>
        </w:rPr>
      </w:pPr>
      <w:r>
        <w:rPr>
          <w:rFonts w:ascii="Calibri" w:hAnsi="Calibri" w:hint="eastAsia"/>
          <w:lang w:eastAsia="zh"/>
        </w:rPr>
        <w:t>The Qingshui Bay Lighthouse Becomes a Popular Tourist Spot</w:t>
      </w:r>
    </w:p>
    <w:p w14:paraId="6372F0ED" w14:textId="77777777" w:rsidR="006E08CF" w:rsidRDefault="00D56F60">
      <w:pPr>
        <w:pStyle w:val="Heading4"/>
        <w:rPr>
          <w:rFonts w:asciiTheme="minorHAnsi" w:hAnsiTheme="minorHAnsi"/>
          <w:lang w:val="en-GB" w:eastAsia="zh"/>
        </w:rPr>
      </w:pPr>
      <w:r>
        <w:rPr>
          <w:rFonts w:asciiTheme="minorHAnsi" w:hAnsiTheme="minorHAnsi"/>
        </w:rPr>
        <w:t xml:space="preserve">Mulantou Lighthouse and Bo’ao Lighthouse Establish </w:t>
      </w:r>
      <w:r>
        <w:rPr>
          <w:rFonts w:asciiTheme="minorHAnsi" w:eastAsia="SimSun" w:hAnsiTheme="minorHAnsi" w:hint="eastAsia"/>
          <w:lang w:eastAsia="zh-CN"/>
        </w:rPr>
        <w:t>Flash Mob</w:t>
      </w:r>
      <w:r>
        <w:rPr>
          <w:rFonts w:asciiTheme="minorHAnsi" w:hAnsiTheme="minorHAnsi"/>
        </w:rPr>
        <w:t xml:space="preserve"> Stations</w:t>
      </w:r>
    </w:p>
    <w:p w14:paraId="6372F0EE" w14:textId="77777777" w:rsidR="006E08CF" w:rsidRDefault="00D56F60">
      <w:pPr>
        <w:pStyle w:val="BodyTextIndent"/>
        <w:ind w:left="0"/>
        <w:jc w:val="both"/>
        <w:rPr>
          <w:rFonts w:ascii="Calibri" w:hAnsi="Calibri"/>
          <w:lang w:eastAsia="zh"/>
        </w:rPr>
      </w:pPr>
      <w:r>
        <w:rPr>
          <w:rFonts w:ascii="Calibri" w:hAnsi="Calibri"/>
          <w:lang w:eastAsia="zh"/>
        </w:rPr>
        <w:t xml:space="preserve">During the May Day holiday in 2024, the Muliantou Lighthouse and Boao Lighthouse </w:t>
      </w:r>
      <w:r>
        <w:rPr>
          <w:rFonts w:ascii="Calibri" w:eastAsia="SimSun" w:hAnsi="Calibri" w:hint="eastAsia"/>
          <w:lang w:val="en-US" w:eastAsia="zh-CN"/>
        </w:rPr>
        <w:t>flash mob</w:t>
      </w:r>
      <w:r>
        <w:rPr>
          <w:rFonts w:ascii="Calibri" w:hAnsi="Calibri"/>
          <w:lang w:eastAsia="zh"/>
        </w:rPr>
        <w:t xml:space="preserve"> stations welcomed visitors for the first time, receiving over 5,600 tourists and establishing a lighthouse fan group with more than 360 members. The event site was full of excitement, featuring a variety of offerings, including tented food, lighthouse coffee, and RV camping. These attractions not only positioned themselves as trendy and quality-oriented but also introduced a bookstore into the </w:t>
      </w:r>
      <w:r>
        <w:rPr>
          <w:rFonts w:ascii="Calibri" w:eastAsia="SimSun" w:hAnsi="Calibri" w:hint="eastAsia"/>
          <w:lang w:val="en-US" w:eastAsia="zh-CN"/>
        </w:rPr>
        <w:t>flash mob</w:t>
      </w:r>
      <w:r>
        <w:rPr>
          <w:rFonts w:ascii="Calibri" w:hAnsi="Calibri"/>
          <w:lang w:eastAsia="zh"/>
        </w:rPr>
        <w:t xml:space="preserve"> station, centering around the theme "Every Lighthouse Has a Story." This lighthouse bookstore o</w:t>
      </w:r>
      <w:r>
        <w:rPr>
          <w:rFonts w:ascii="Calibri" w:hAnsi="Calibri"/>
          <w:lang w:eastAsia="zh"/>
        </w:rPr>
        <w:t xml:space="preserve">ffers a seaside reading space for consumers, further enhancing the cultural sophistication of the </w:t>
      </w:r>
      <w:r>
        <w:rPr>
          <w:rFonts w:ascii="Calibri" w:eastAsia="SimSun" w:hAnsi="Calibri" w:hint="eastAsia"/>
          <w:lang w:val="en-US" w:eastAsia="zh-CN"/>
        </w:rPr>
        <w:t>flash mob</w:t>
      </w:r>
      <w:r>
        <w:rPr>
          <w:rFonts w:ascii="Calibri" w:hAnsi="Calibri"/>
          <w:lang w:eastAsia="zh"/>
        </w:rPr>
        <w:t xml:space="preserve"> stations.</w:t>
      </w:r>
    </w:p>
    <w:p w14:paraId="6372F0EF" w14:textId="77777777" w:rsidR="006E08CF" w:rsidRDefault="00D56F60">
      <w:pPr>
        <w:pStyle w:val="BodyTextIndent"/>
        <w:ind w:left="0"/>
        <w:jc w:val="both"/>
        <w:rPr>
          <w:rFonts w:ascii="Calibri" w:hAnsi="Calibri"/>
          <w:lang w:eastAsia="zh"/>
        </w:rPr>
      </w:pPr>
      <w:r>
        <w:rPr>
          <w:rFonts w:ascii="Calibri" w:hAnsi="Calibri"/>
          <w:lang w:eastAsia="zh"/>
        </w:rPr>
        <w:t xml:space="preserve">The first batch of lighthouse </w:t>
      </w:r>
      <w:r>
        <w:rPr>
          <w:rFonts w:ascii="Calibri" w:eastAsia="SimSun" w:hAnsi="Calibri" w:hint="eastAsia"/>
          <w:lang w:val="en-US" w:eastAsia="zh-CN"/>
        </w:rPr>
        <w:t>flash mob</w:t>
      </w:r>
      <w:r>
        <w:rPr>
          <w:rFonts w:ascii="Calibri" w:hAnsi="Calibri"/>
          <w:lang w:eastAsia="zh"/>
        </w:rPr>
        <w:t xml:space="preserve"> stations not only provided tourists with a new must-visit spot in Hainan but also became a window showcasing the new look and vitality of Hainan's tourism industry. With 25 lighthouses across 12 cities and counties, they illuminate the </w:t>
      </w:r>
      <w:r>
        <w:rPr>
          <w:rFonts w:ascii="Calibri" w:hAnsi="Calibri" w:hint="eastAsia"/>
        </w:rPr>
        <w:t>Hainan Round-Island Tourism Highway Loop</w:t>
      </w:r>
      <w:r>
        <w:rPr>
          <w:rFonts w:ascii="Calibri" w:hAnsi="Calibri"/>
          <w:lang w:eastAsia="zh"/>
        </w:rPr>
        <w:t xml:space="preserve">. The </w:t>
      </w:r>
      <w:r>
        <w:rPr>
          <w:rFonts w:ascii="Calibri" w:eastAsia="SimSun" w:hAnsi="Calibri" w:hint="eastAsia"/>
          <w:lang w:val="en-US" w:eastAsia="zh-CN"/>
        </w:rPr>
        <w:t>t</w:t>
      </w:r>
      <w:r>
        <w:rPr>
          <w:rFonts w:ascii="Calibri" w:hAnsi="Calibri"/>
          <w:lang w:eastAsia="zh"/>
        </w:rPr>
        <w:t xml:space="preserve">ourism </w:t>
      </w:r>
      <w:r>
        <w:rPr>
          <w:rFonts w:ascii="Calibri" w:eastAsia="SimSun" w:hAnsi="Calibri" w:hint="eastAsia"/>
          <w:lang w:val="en-US" w:eastAsia="zh-CN"/>
        </w:rPr>
        <w:t>c</w:t>
      </w:r>
      <w:r>
        <w:rPr>
          <w:rFonts w:ascii="Calibri" w:hAnsi="Calibri"/>
          <w:lang w:eastAsia="zh"/>
        </w:rPr>
        <w:t>ompany will create a new tourism model of "one lighthouse, one unique feature" along the highway. The theme "Every Lighthouse Has a Story" will integrate resources to offer visitors a diverse lighthouse cultural experien</w:t>
      </w:r>
      <w:r>
        <w:rPr>
          <w:rFonts w:ascii="Calibri" w:hAnsi="Calibri"/>
          <w:lang w:eastAsia="zh"/>
        </w:rPr>
        <w:t>ce and a unique marine charm experience!</w:t>
      </w:r>
    </w:p>
    <w:p w14:paraId="6372F0F0" w14:textId="77777777" w:rsidR="006E08CF" w:rsidRDefault="00D56F60">
      <w:pPr>
        <w:pStyle w:val="BodyTextIndent"/>
        <w:ind w:left="0"/>
        <w:jc w:val="center"/>
        <w:rPr>
          <w:lang w:eastAsia="zh"/>
        </w:rPr>
      </w:pPr>
      <w:r>
        <w:rPr>
          <w:rFonts w:hint="eastAsia"/>
          <w:noProof/>
          <w:lang w:eastAsia="zh"/>
        </w:rPr>
        <w:drawing>
          <wp:inline distT="0" distB="0" distL="114300" distR="114300" wp14:anchorId="6372F12D" wp14:editId="6372F12E">
            <wp:extent cx="2153920" cy="1769110"/>
            <wp:effectExtent l="0" t="0" r="10160" b="139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2153920" cy="1769110"/>
                    </a:xfrm>
                    <a:prstGeom prst="rect">
                      <a:avLst/>
                    </a:prstGeom>
                  </pic:spPr>
                </pic:pic>
              </a:graphicData>
            </a:graphic>
          </wp:inline>
        </w:drawing>
      </w:r>
      <w:r>
        <w:rPr>
          <w:rFonts w:hint="eastAsia"/>
          <w:noProof/>
          <w:lang w:eastAsia="zh"/>
        </w:rPr>
        <w:drawing>
          <wp:inline distT="0" distB="0" distL="114300" distR="114300" wp14:anchorId="6372F12F" wp14:editId="6372F130">
            <wp:extent cx="2188845" cy="1796415"/>
            <wp:effectExtent l="0" t="0" r="5715"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a:stretch>
                      <a:fillRect/>
                    </a:stretch>
                  </pic:blipFill>
                  <pic:spPr>
                    <a:xfrm>
                      <a:off x="0" y="0"/>
                      <a:ext cx="2188845" cy="1796415"/>
                    </a:xfrm>
                    <a:prstGeom prst="rect">
                      <a:avLst/>
                    </a:prstGeom>
                  </pic:spPr>
                </pic:pic>
              </a:graphicData>
            </a:graphic>
          </wp:inline>
        </w:drawing>
      </w:r>
    </w:p>
    <w:p w14:paraId="6372F0F1" w14:textId="77777777" w:rsidR="006E08CF" w:rsidRDefault="00D56F60">
      <w:pPr>
        <w:pStyle w:val="Figure"/>
        <w:rPr>
          <w:rFonts w:ascii="Calibri" w:hAnsi="Calibri"/>
          <w:lang w:eastAsia="zh"/>
        </w:rPr>
      </w:pPr>
      <w:r>
        <w:rPr>
          <w:rFonts w:ascii="Calibri" w:hAnsi="Calibri" w:hint="eastAsia"/>
          <w:lang w:eastAsia="zh"/>
        </w:rPr>
        <w:t>The First Batch of Lighthouse</w:t>
      </w:r>
      <w:r>
        <w:rPr>
          <w:rFonts w:ascii="Calibri" w:eastAsia="SimSun" w:hAnsi="Calibri" w:hint="eastAsia"/>
          <w:lang w:val="en-US" w:eastAsia="zh-CN"/>
        </w:rPr>
        <w:t xml:space="preserve"> Flash Mob</w:t>
      </w:r>
      <w:r>
        <w:rPr>
          <w:rFonts w:ascii="Calibri" w:hAnsi="Calibri" w:hint="eastAsia"/>
          <w:lang w:eastAsia="zh"/>
        </w:rPr>
        <w:t xml:space="preserve"> Stations Open</w:t>
      </w:r>
      <w:r>
        <w:rPr>
          <w:rFonts w:ascii="Calibri" w:eastAsia="SimSun" w:hAnsi="Calibri" w:hint="eastAsia"/>
          <w:lang w:val="en-US" w:eastAsia="zh-CN"/>
        </w:rPr>
        <w:t>s</w:t>
      </w:r>
      <w:r>
        <w:rPr>
          <w:rFonts w:ascii="Calibri" w:hAnsi="Calibri" w:hint="eastAsia"/>
          <w:lang w:eastAsia="zh"/>
        </w:rPr>
        <w:t xml:space="preserve"> on Hainan Island</w:t>
      </w:r>
    </w:p>
    <w:p w14:paraId="6372F0F2" w14:textId="77777777" w:rsidR="006E08CF" w:rsidRDefault="00D56F60">
      <w:pPr>
        <w:jc w:val="center"/>
        <w:rPr>
          <w:lang w:eastAsia="zh"/>
        </w:rPr>
      </w:pPr>
      <w:r>
        <w:rPr>
          <w:rFonts w:hint="eastAsia"/>
          <w:noProof/>
          <w:lang w:eastAsia="zh"/>
        </w:rPr>
        <w:drawing>
          <wp:inline distT="0" distB="0" distL="114300" distR="114300" wp14:anchorId="6372F131" wp14:editId="6372F132">
            <wp:extent cx="3296285" cy="2337435"/>
            <wp:effectExtent l="0" t="0" r="1079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a:stretch>
                      <a:fillRect/>
                    </a:stretch>
                  </pic:blipFill>
                  <pic:spPr>
                    <a:xfrm>
                      <a:off x="0" y="0"/>
                      <a:ext cx="3296285" cy="2337435"/>
                    </a:xfrm>
                    <a:prstGeom prst="rect">
                      <a:avLst/>
                    </a:prstGeom>
                  </pic:spPr>
                </pic:pic>
              </a:graphicData>
            </a:graphic>
          </wp:inline>
        </w:drawing>
      </w:r>
    </w:p>
    <w:p w14:paraId="6372F0F3" w14:textId="77777777" w:rsidR="006E08CF" w:rsidRDefault="00D56F60">
      <w:pPr>
        <w:pStyle w:val="Figure"/>
        <w:rPr>
          <w:rFonts w:ascii="Calibri" w:hAnsi="Calibri"/>
          <w:lang w:eastAsia="zh"/>
        </w:rPr>
      </w:pPr>
      <w:r>
        <w:rPr>
          <w:rFonts w:ascii="Calibri" w:hAnsi="Calibri" w:hint="eastAsia"/>
          <w:lang w:eastAsia="zh"/>
        </w:rPr>
        <w:t>The Lighthouses at Flash Mob Station Attract a Large Number of Tourists</w:t>
      </w:r>
    </w:p>
    <w:p w14:paraId="6372F0F4" w14:textId="77777777" w:rsidR="006E08CF" w:rsidRDefault="00D56F60">
      <w:pPr>
        <w:pStyle w:val="Heading2"/>
        <w:rPr>
          <w:lang w:eastAsia="zh"/>
        </w:rPr>
      </w:pPr>
      <w:r>
        <w:rPr>
          <w:rFonts w:hint="eastAsia"/>
          <w:lang w:eastAsia="zh"/>
        </w:rPr>
        <w:t>Integration of Two Major Resource Systems</w:t>
      </w:r>
    </w:p>
    <w:p w14:paraId="6372F0F5" w14:textId="77777777" w:rsidR="006E08CF" w:rsidRDefault="00D56F60">
      <w:pPr>
        <w:pStyle w:val="BodyText"/>
        <w:rPr>
          <w:rFonts w:ascii="Calibri" w:hAnsi="Calibri"/>
          <w:lang w:eastAsia="zh"/>
        </w:rPr>
      </w:pPr>
      <w:r>
        <w:rPr>
          <w:rFonts w:ascii="Calibri" w:hAnsi="Calibri" w:hint="eastAsia"/>
          <w:lang w:eastAsia="zh"/>
        </w:rPr>
        <w:t xml:space="preserve">To expand the influence and enhance the reputation of maritime culture, relying solely on the efforts of </w:t>
      </w:r>
      <w:r>
        <w:rPr>
          <w:rFonts w:ascii="Calibri" w:eastAsia="SimSun" w:hAnsi="Calibri" w:hint="eastAsia"/>
          <w:lang w:val="en-US" w:eastAsia="zh-CN"/>
        </w:rPr>
        <w:t>maritime administration</w:t>
      </w:r>
      <w:r>
        <w:rPr>
          <w:rFonts w:ascii="Calibri" w:hAnsi="Calibri" w:hint="eastAsia"/>
          <w:lang w:eastAsia="zh"/>
        </w:rPr>
        <w:t xml:space="preserve"> is far from sufficient. Therefore, the China </w:t>
      </w:r>
      <w:r>
        <w:rPr>
          <w:rFonts w:ascii="Calibri" w:eastAsia="SimSun" w:hAnsi="Calibri" w:hint="eastAsia"/>
          <w:lang w:eastAsia="zh-CN"/>
        </w:rPr>
        <w:t>MSA</w:t>
      </w:r>
      <w:r>
        <w:rPr>
          <w:rFonts w:ascii="Calibri" w:hAnsi="Calibri" w:hint="eastAsia"/>
          <w:lang w:eastAsia="zh"/>
        </w:rPr>
        <w:t xml:space="preserve"> actively seeks cooperation with local cultural and tourism bureaus and tourism investment groups. By integrating resources from the maritime and tourism sectors, both parties hope to achieve mutual benefits and promote the dissemination of lighthouse culture and the development of the tourism industry.</w:t>
      </w:r>
    </w:p>
    <w:p w14:paraId="6372F0F6" w14:textId="77777777" w:rsidR="006E08CF" w:rsidRDefault="00D56F60">
      <w:pPr>
        <w:pStyle w:val="BodyText"/>
        <w:rPr>
          <w:rFonts w:ascii="Calibri" w:hAnsi="Calibri"/>
          <w:lang w:eastAsia="zh"/>
        </w:rPr>
      </w:pPr>
      <w:r>
        <w:rPr>
          <w:rFonts w:ascii="Calibri" w:hAnsi="Calibri" w:hint="eastAsia"/>
          <w:lang w:eastAsia="zh"/>
        </w:rPr>
        <w:t>Hainan</w:t>
      </w:r>
      <w:r>
        <w:rPr>
          <w:rFonts w:ascii="Calibri" w:hAnsi="Calibri"/>
          <w:lang w:eastAsia="zh"/>
        </w:rPr>
        <w:t> Tourism Investment Group Co., Ltd (HNTI) </w:t>
      </w:r>
      <w:r>
        <w:rPr>
          <w:rFonts w:ascii="Calibri" w:hAnsi="Calibri" w:hint="eastAsia"/>
          <w:lang w:eastAsia="zh"/>
        </w:rPr>
        <w:t xml:space="preserve">is </w:t>
      </w:r>
      <w:r>
        <w:rPr>
          <w:rFonts w:ascii="Calibri" w:hAnsi="Calibri" w:hint="eastAsia"/>
          <w:lang w:eastAsia="zh"/>
        </w:rPr>
        <w:t>committed to committed to build</w:t>
      </w:r>
      <w:r>
        <w:rPr>
          <w:rFonts w:ascii="Calibri" w:eastAsia="SimSun" w:hAnsi="Calibri" w:hint="eastAsia"/>
          <w:lang w:val="en-US" w:eastAsia="zh-CN"/>
        </w:rPr>
        <w:t>ing</w:t>
      </w:r>
      <w:r>
        <w:rPr>
          <w:rFonts w:ascii="Calibri" w:hAnsi="Calibri" w:hint="eastAsia"/>
          <w:lang w:eastAsia="zh"/>
        </w:rPr>
        <w:t xml:space="preserve"> Hainan into an international tourism consumption center. With the mission of leading the construction of an international tourism consumption center and creating a beautiful and happy life, </w:t>
      </w:r>
      <w:r>
        <w:rPr>
          <w:rFonts w:ascii="Calibri" w:eastAsia="SimSun" w:hAnsi="Calibri" w:hint="eastAsia"/>
          <w:lang w:val="en-US" w:eastAsia="zh-CN"/>
        </w:rPr>
        <w:t>a</w:t>
      </w:r>
      <w:r>
        <w:rPr>
          <w:rFonts w:ascii="Calibri" w:hAnsi="Calibri" w:hint="eastAsia"/>
          <w:lang w:eastAsia="zh"/>
        </w:rPr>
        <w:t>s a result</w:t>
      </w:r>
      <w:r>
        <w:rPr>
          <w:rFonts w:ascii="Calibri" w:eastAsia="SimSun" w:hAnsi="Calibri" w:hint="eastAsia"/>
          <w:lang w:val="en-US" w:eastAsia="zh-CN"/>
        </w:rPr>
        <w:t xml:space="preserve">, </w:t>
      </w:r>
      <w:r>
        <w:rPr>
          <w:rFonts w:ascii="Calibri" w:hAnsi="Calibri" w:hint="eastAsia"/>
          <w:lang w:eastAsia="zh"/>
        </w:rPr>
        <w:t>their goal is to become the leading tourism enterprise of Hainan Free Trade Port with global influence. The group has 118 member companies, with main business segments include tourism transportation, tourism finance, scenic spots and resorts, hotel catering, marine tourism,</w:t>
      </w:r>
      <w:r>
        <w:rPr>
          <w:rFonts w:ascii="Calibri" w:hAnsi="Calibri" w:hint="eastAsia"/>
          <w:lang w:eastAsia="zh"/>
        </w:rPr>
        <w:t xml:space="preserve"> travel services</w:t>
      </w:r>
      <w:r>
        <w:rPr>
          <w:rFonts w:ascii="Calibri" w:eastAsia="SimSun" w:hAnsi="Calibri" w:hint="eastAsia"/>
          <w:lang w:val="en-US" w:eastAsia="zh-CN"/>
        </w:rPr>
        <w:t xml:space="preserve">, </w:t>
      </w:r>
      <w:r>
        <w:rPr>
          <w:rFonts w:ascii="Calibri" w:hAnsi="Calibri" w:hint="eastAsia"/>
          <w:lang w:eastAsia="zh"/>
        </w:rPr>
        <w:t>fund investment</w:t>
      </w:r>
      <w:r>
        <w:rPr>
          <w:rFonts w:ascii="Calibri" w:eastAsia="SimSun" w:hAnsi="Calibri" w:hint="eastAsia"/>
          <w:lang w:val="en-US" w:eastAsia="zh-CN"/>
        </w:rPr>
        <w:t xml:space="preserve"> and so on</w:t>
      </w:r>
      <w:r>
        <w:rPr>
          <w:rFonts w:ascii="Calibri" w:hAnsi="Calibri" w:hint="eastAsia"/>
          <w:lang w:eastAsia="zh"/>
        </w:rPr>
        <w:t>. It rank</w:t>
      </w:r>
      <w:r>
        <w:rPr>
          <w:rFonts w:ascii="Calibri" w:eastAsia="SimSun" w:hAnsi="Calibri" w:hint="eastAsia"/>
          <w:lang w:val="en-US" w:eastAsia="zh-CN"/>
        </w:rPr>
        <w:t>ed</w:t>
      </w:r>
      <w:r>
        <w:rPr>
          <w:rFonts w:ascii="Calibri" w:hAnsi="Calibri" w:hint="eastAsia"/>
          <w:lang w:eastAsia="zh"/>
        </w:rPr>
        <w:t xml:space="preserve"> 21st in the list of top 100 Chinese cultural and tourism group brands.</w:t>
      </w:r>
    </w:p>
    <w:p w14:paraId="6372F0F7" w14:textId="77777777" w:rsidR="006E08CF" w:rsidRDefault="00D56F60">
      <w:pPr>
        <w:pStyle w:val="BodyText"/>
        <w:rPr>
          <w:rFonts w:ascii="Calibri" w:hAnsi="Calibri"/>
          <w:lang w:eastAsia="zh"/>
        </w:rPr>
      </w:pPr>
      <w:r>
        <w:rPr>
          <w:rFonts w:ascii="Calibri" w:hAnsi="Calibri" w:hint="eastAsia"/>
          <w:lang w:eastAsia="zh"/>
        </w:rPr>
        <w:t xml:space="preserve">After evaluating and discussing the pilot lighthouse tourism project, both </w:t>
      </w:r>
      <w:r>
        <w:rPr>
          <w:rFonts w:ascii="Calibri" w:eastAsia="SimSun" w:hAnsi="Calibri" w:hint="eastAsia"/>
          <w:lang w:val="en-US" w:eastAsia="zh-CN"/>
        </w:rPr>
        <w:t>group</w:t>
      </w:r>
      <w:r>
        <w:rPr>
          <w:rFonts w:ascii="Calibri" w:hAnsi="Calibri" w:hint="eastAsia"/>
          <w:lang w:eastAsia="zh"/>
        </w:rPr>
        <w:t>s reached a cooperation intention to integrate resource systems and share benefits. This cross-industry cooperation aims to enhance lighthouse management and improve the tourism experience, achieving a win-win outcome.</w:t>
      </w:r>
    </w:p>
    <w:p w14:paraId="6372F0F8" w14:textId="77777777" w:rsidR="006E08CF" w:rsidRDefault="00D56F60">
      <w:pPr>
        <w:pStyle w:val="Heading3"/>
        <w:rPr>
          <w:rFonts w:asciiTheme="minorHAnsi" w:hAnsiTheme="minorHAnsi"/>
          <w:lang w:eastAsia="zh"/>
        </w:rPr>
      </w:pPr>
      <w:r>
        <w:rPr>
          <w:rFonts w:asciiTheme="minorHAnsi" w:hAnsiTheme="minorHAnsi"/>
        </w:rPr>
        <w:t xml:space="preserve">Connecting Points to Form a Line, Providing a High-Standard </w:t>
      </w:r>
      <w:r>
        <w:rPr>
          <w:rFonts w:asciiTheme="minorHAnsi" w:eastAsia="SimSun" w:hAnsiTheme="minorHAnsi" w:hint="eastAsia"/>
          <w:lang w:val="en-US" w:eastAsia="zh-CN"/>
        </w:rPr>
        <w:t>Round-</w:t>
      </w:r>
      <w:r>
        <w:rPr>
          <w:rFonts w:asciiTheme="minorHAnsi" w:hAnsiTheme="minorHAnsi"/>
        </w:rPr>
        <w:t>Island Tourism and Vacation Experience</w:t>
      </w:r>
    </w:p>
    <w:p w14:paraId="6372F0F9" w14:textId="77777777" w:rsidR="006E08CF" w:rsidRDefault="00D56F60">
      <w:pPr>
        <w:pStyle w:val="BodyText"/>
        <w:rPr>
          <w:rFonts w:ascii="Calibri" w:hAnsi="Calibri"/>
          <w:lang w:eastAsia="zh"/>
        </w:rPr>
      </w:pPr>
      <w:r>
        <w:rPr>
          <w:rFonts w:ascii="Calibri" w:hAnsi="Calibri"/>
          <w:lang w:eastAsia="zh"/>
        </w:rPr>
        <w:t>Integrating lighthouse stations, beaches, villages, hotels, scenic spots, and piers to create a high-standard, one-stop island tourism and vacation service. Additionally, through the online lighthouse operation platform, we will conduct daily maintenance management, business cooperation, marketing, and festival activities for the lighthouses.</w:t>
      </w:r>
    </w:p>
    <w:p w14:paraId="6372F0FA" w14:textId="77777777" w:rsidR="006E08CF" w:rsidRDefault="00D56F60">
      <w:pPr>
        <w:pStyle w:val="Heading4"/>
        <w:rPr>
          <w:rFonts w:asciiTheme="minorHAnsi" w:hAnsiTheme="minorHAnsi"/>
          <w:lang w:val="en-GB" w:eastAsia="zh"/>
        </w:rPr>
      </w:pPr>
      <w:r>
        <w:rPr>
          <w:rFonts w:asciiTheme="minorHAnsi" w:hAnsiTheme="minorHAnsi"/>
          <w:lang w:val="en-GB" w:eastAsia="zh"/>
        </w:rPr>
        <w:t>Theme Line Design</w:t>
      </w:r>
    </w:p>
    <w:p w14:paraId="6372F0FB" w14:textId="77777777" w:rsidR="006E08CF" w:rsidRDefault="00D56F60">
      <w:pPr>
        <w:pStyle w:val="BodyTextIndent"/>
        <w:numPr>
          <w:ilvl w:val="0"/>
          <w:numId w:val="16"/>
        </w:numPr>
        <w:rPr>
          <w:rFonts w:ascii="Calibri" w:hAnsi="Calibri"/>
          <w:lang w:eastAsia="zh"/>
        </w:rPr>
      </w:pPr>
      <w:r>
        <w:rPr>
          <w:rFonts w:ascii="Calibri" w:hAnsi="Calibri"/>
          <w:lang w:eastAsia="zh"/>
        </w:rPr>
        <w:t>Cultural Exploration Tour: Combine local lighthouse culture, historical heritage sites, exhibition halls, and museums to provide an in-depth cultural experience.</w:t>
      </w:r>
    </w:p>
    <w:p w14:paraId="6372F0FC" w14:textId="77777777" w:rsidR="006E08CF" w:rsidRDefault="00D56F60">
      <w:pPr>
        <w:pStyle w:val="BodyTextIndent"/>
        <w:numPr>
          <w:ilvl w:val="0"/>
          <w:numId w:val="16"/>
        </w:numPr>
        <w:rPr>
          <w:rFonts w:ascii="Calibri" w:hAnsi="Calibri"/>
          <w:lang w:eastAsia="zh"/>
        </w:rPr>
      </w:pPr>
      <w:r>
        <w:rPr>
          <w:rFonts w:ascii="Calibri" w:hAnsi="Calibri"/>
          <w:lang w:eastAsia="zh"/>
        </w:rPr>
        <w:t xml:space="preserve">Nature Exploration Tour: Design routes such as </w:t>
      </w:r>
      <w:r>
        <w:rPr>
          <w:rFonts w:ascii="Calibri" w:eastAsia="SimSun" w:hAnsi="Calibri" w:hint="eastAsia"/>
          <w:lang w:val="en-US" w:eastAsia="zh-CN"/>
        </w:rPr>
        <w:t>c</w:t>
      </w:r>
      <w:r>
        <w:rPr>
          <w:rFonts w:ascii="Calibri" w:hAnsi="Calibri"/>
          <w:lang w:eastAsia="zh"/>
        </w:rPr>
        <w:t>ircum-island lighthouse</w:t>
      </w:r>
      <w:r>
        <w:rPr>
          <w:rFonts w:ascii="Calibri" w:eastAsia="SimSun" w:hAnsi="Calibri" w:hint="eastAsia"/>
          <w:lang w:val="en-US" w:eastAsia="zh-CN"/>
        </w:rPr>
        <w:t>s</w:t>
      </w:r>
      <w:r>
        <w:rPr>
          <w:rFonts w:ascii="Calibri" w:hAnsi="Calibri"/>
          <w:lang w:eastAsia="zh"/>
        </w:rPr>
        <w:t xml:space="preserve"> cycling and mountain climbing for outdoor activity tourists.</w:t>
      </w:r>
    </w:p>
    <w:p w14:paraId="6372F0FD" w14:textId="77777777" w:rsidR="006E08CF" w:rsidRDefault="00D56F60">
      <w:pPr>
        <w:pStyle w:val="BodyTextIndent"/>
        <w:numPr>
          <w:ilvl w:val="0"/>
          <w:numId w:val="16"/>
        </w:numPr>
        <w:rPr>
          <w:rFonts w:ascii="Calibri" w:hAnsi="Calibri"/>
          <w:lang w:eastAsia="zh"/>
        </w:rPr>
      </w:pPr>
      <w:r>
        <w:rPr>
          <w:rFonts w:ascii="Calibri" w:hAnsi="Calibri"/>
          <w:lang w:eastAsia="zh"/>
        </w:rPr>
        <w:t>Gourmet Tour: Combine lighthouse</w:t>
      </w:r>
      <w:r>
        <w:rPr>
          <w:rFonts w:ascii="Calibri" w:eastAsia="SimSun" w:hAnsi="Calibri" w:hint="eastAsia"/>
          <w:lang w:val="en-US" w:eastAsia="zh-CN"/>
        </w:rPr>
        <w:t>s</w:t>
      </w:r>
      <w:r>
        <w:rPr>
          <w:rFonts w:ascii="Calibri" w:hAnsi="Calibri"/>
          <w:lang w:eastAsia="zh"/>
        </w:rPr>
        <w:t xml:space="preserve"> tourism routes and invite tourists to taste local cuisine and street food stalls.</w:t>
      </w:r>
    </w:p>
    <w:p w14:paraId="6372F0FE" w14:textId="77777777" w:rsidR="006E08CF" w:rsidRDefault="00D56F60">
      <w:pPr>
        <w:pStyle w:val="Heading4"/>
        <w:rPr>
          <w:rFonts w:asciiTheme="minorHAnsi" w:hAnsiTheme="minorHAnsi"/>
          <w:lang w:val="en-GB" w:eastAsia="zh"/>
        </w:rPr>
      </w:pPr>
      <w:r>
        <w:rPr>
          <w:rFonts w:asciiTheme="minorHAnsi" w:hAnsiTheme="minorHAnsi"/>
          <w:lang w:val="en-GB" w:eastAsia="zh"/>
        </w:rPr>
        <w:t>Diverse Activity Arrangements</w:t>
      </w:r>
    </w:p>
    <w:p w14:paraId="6372F0FF" w14:textId="77777777" w:rsidR="006E08CF" w:rsidRDefault="00D56F60">
      <w:pPr>
        <w:pStyle w:val="BodyTextIndent"/>
        <w:numPr>
          <w:ilvl w:val="0"/>
          <w:numId w:val="16"/>
        </w:numPr>
        <w:rPr>
          <w:rFonts w:ascii="Calibri" w:hAnsi="Calibri"/>
          <w:lang w:eastAsia="zh"/>
        </w:rPr>
      </w:pPr>
      <w:r>
        <w:rPr>
          <w:rFonts w:ascii="Calibri" w:hAnsi="Calibri"/>
          <w:lang w:eastAsia="zh"/>
        </w:rPr>
        <w:t>Water Activities: Diving, snorkeling, sailing, yachting, sea fishing, etc.</w:t>
      </w:r>
    </w:p>
    <w:p w14:paraId="6372F100" w14:textId="77777777" w:rsidR="006E08CF" w:rsidRDefault="00D56F60">
      <w:pPr>
        <w:pStyle w:val="BodyTextIndent"/>
        <w:numPr>
          <w:ilvl w:val="0"/>
          <w:numId w:val="16"/>
        </w:numPr>
        <w:rPr>
          <w:rFonts w:ascii="Calibri" w:hAnsi="Calibri"/>
          <w:lang w:eastAsia="zh"/>
        </w:rPr>
      </w:pPr>
      <w:r>
        <w:rPr>
          <w:rFonts w:ascii="Calibri" w:hAnsi="Calibri"/>
          <w:lang w:eastAsia="zh"/>
        </w:rPr>
        <w:t>Land Activities</w:t>
      </w:r>
      <w:r>
        <w:rPr>
          <w:rFonts w:ascii="Calibri" w:eastAsia="SimSun" w:hAnsi="Calibri" w:hint="eastAsia"/>
          <w:lang w:val="en-US" w:eastAsia="zh-CN"/>
        </w:rPr>
        <w:t xml:space="preserve">  </w:t>
      </w:r>
      <w:r>
        <w:rPr>
          <w:rFonts w:ascii="Calibri" w:hAnsi="Calibri"/>
          <w:lang w:eastAsia="zh"/>
        </w:rPr>
        <w:t>: Cycling, hiking, camping, forest bathing.</w:t>
      </w:r>
    </w:p>
    <w:p w14:paraId="6372F101" w14:textId="77777777" w:rsidR="006E08CF" w:rsidRDefault="00D56F60">
      <w:pPr>
        <w:pStyle w:val="BodyTextIndent"/>
        <w:numPr>
          <w:ilvl w:val="0"/>
          <w:numId w:val="16"/>
        </w:numPr>
        <w:rPr>
          <w:rFonts w:ascii="Calibri" w:hAnsi="Calibri"/>
          <w:lang w:eastAsia="zh"/>
        </w:rPr>
      </w:pPr>
      <w:r>
        <w:rPr>
          <w:rFonts w:ascii="Calibri" w:hAnsi="Calibri"/>
          <w:lang w:eastAsia="zh"/>
        </w:rPr>
        <w:t>Cultural Activities: Lighthouse</w:t>
      </w:r>
      <w:r>
        <w:rPr>
          <w:rFonts w:ascii="Calibri" w:eastAsia="SimSun" w:hAnsi="Calibri" w:hint="eastAsia"/>
          <w:lang w:val="en-US" w:eastAsia="zh-CN"/>
        </w:rPr>
        <w:t>s</w:t>
      </w:r>
      <w:r>
        <w:rPr>
          <w:rFonts w:ascii="Calibri" w:hAnsi="Calibri"/>
          <w:lang w:eastAsia="zh"/>
        </w:rPr>
        <w:t xml:space="preserve"> handicraft making, concerts, youth educational tours, lectures on maritime history and culture, etc.</w:t>
      </w:r>
    </w:p>
    <w:p w14:paraId="6372F102" w14:textId="77777777" w:rsidR="006E08CF" w:rsidRDefault="00D56F60">
      <w:pPr>
        <w:pStyle w:val="BodyTextIndent"/>
        <w:numPr>
          <w:ilvl w:val="0"/>
          <w:numId w:val="16"/>
        </w:numPr>
        <w:rPr>
          <w:rFonts w:ascii="Calibri" w:hAnsi="Calibri"/>
          <w:lang w:eastAsia="zh"/>
        </w:rPr>
      </w:pPr>
      <w:r>
        <w:rPr>
          <w:rFonts w:ascii="Calibri" w:hAnsi="Calibri"/>
          <w:lang w:eastAsia="zh"/>
        </w:rPr>
        <w:t>Environmental Activities: Promote green tourism, reduce the use of disposable plastics, encourage tourists to participate in environmental activities such as beach clean-ups and tree planting.</w:t>
      </w:r>
    </w:p>
    <w:p w14:paraId="6372F103" w14:textId="77777777" w:rsidR="006E08CF" w:rsidRDefault="00D56F60">
      <w:pPr>
        <w:pStyle w:val="BodyTextIndent"/>
        <w:numPr>
          <w:ilvl w:val="0"/>
          <w:numId w:val="16"/>
        </w:numPr>
        <w:rPr>
          <w:rFonts w:ascii="Calibri" w:hAnsi="Calibri"/>
          <w:lang w:eastAsia="zh"/>
        </w:rPr>
      </w:pPr>
      <w:r>
        <w:rPr>
          <w:rFonts w:ascii="Calibri" w:hAnsi="Calibri"/>
          <w:lang w:eastAsia="zh"/>
        </w:rPr>
        <w:t>Volunteer Activities: Recruit lighthouse volunteers or be a “Maritime Culture Ambassador” for a day (promote maritime culture, experience maritime culture). Through volunteer activities, let the public deeply understand maritime culture and bring it into everyday life.</w:t>
      </w:r>
    </w:p>
    <w:p w14:paraId="6372F104" w14:textId="77777777" w:rsidR="006E08CF" w:rsidRDefault="00D56F60">
      <w:pPr>
        <w:pStyle w:val="Heading3"/>
        <w:rPr>
          <w:rFonts w:asciiTheme="minorHAnsi" w:hAnsiTheme="minorHAnsi"/>
          <w:lang w:eastAsia="zh"/>
        </w:rPr>
      </w:pPr>
      <w:r>
        <w:rPr>
          <w:rFonts w:asciiTheme="minorHAnsi" w:hAnsiTheme="minorHAnsi"/>
          <w:lang w:eastAsia="zh"/>
        </w:rPr>
        <w:t>Customized Services</w:t>
      </w:r>
    </w:p>
    <w:p w14:paraId="6372F105" w14:textId="77777777" w:rsidR="006E08CF" w:rsidRDefault="00D56F60">
      <w:pPr>
        <w:pStyle w:val="BodyTextIndent"/>
        <w:ind w:left="0"/>
        <w:rPr>
          <w:rFonts w:ascii="Calibri" w:hAnsi="Calibri"/>
          <w:lang w:eastAsia="zh"/>
        </w:rPr>
      </w:pPr>
      <w:r>
        <w:rPr>
          <w:rFonts w:ascii="Calibri" w:hAnsi="Calibri"/>
          <w:lang w:eastAsia="zh"/>
        </w:rPr>
        <w:t>Based on the interests and needs of tourists, provide private guides, exclusive car services, private chefs, and more, ensuring every tourist enjoys VIP treatment.</w:t>
      </w:r>
    </w:p>
    <w:p w14:paraId="6372F106" w14:textId="77777777" w:rsidR="006E08CF" w:rsidRDefault="00D56F60">
      <w:pPr>
        <w:pStyle w:val="Heading3"/>
        <w:rPr>
          <w:rFonts w:asciiTheme="minorHAnsi" w:hAnsiTheme="minorHAnsi"/>
          <w:lang w:eastAsia="zh"/>
        </w:rPr>
      </w:pPr>
      <w:r>
        <w:rPr>
          <w:rFonts w:asciiTheme="minorHAnsi" w:hAnsiTheme="minorHAnsi"/>
          <w:lang w:eastAsia="zh"/>
        </w:rPr>
        <w:t xml:space="preserve">Interaction with </w:t>
      </w:r>
      <w:r>
        <w:rPr>
          <w:rFonts w:asciiTheme="minorHAnsi" w:eastAsia="SimSun" w:hAnsiTheme="minorHAnsi"/>
          <w:lang w:val="en-US" w:eastAsia="zh-CN"/>
        </w:rPr>
        <w:t>L</w:t>
      </w:r>
      <w:r>
        <w:rPr>
          <w:rFonts w:asciiTheme="minorHAnsi" w:hAnsiTheme="minorHAnsi"/>
          <w:lang w:eastAsia="zh"/>
        </w:rPr>
        <w:t>ocals</w:t>
      </w:r>
    </w:p>
    <w:p w14:paraId="6372F107" w14:textId="77777777" w:rsidR="006E08CF" w:rsidRDefault="00D56F60">
      <w:pPr>
        <w:pStyle w:val="BodyText"/>
        <w:rPr>
          <w:rFonts w:ascii="Calibri" w:hAnsi="Calibri"/>
          <w:lang w:eastAsia="zh"/>
        </w:rPr>
      </w:pPr>
      <w:r>
        <w:rPr>
          <w:rFonts w:ascii="Calibri" w:hAnsi="Calibri"/>
          <w:lang w:eastAsia="zh"/>
        </w:rPr>
        <w:t>Arrange opportunities for interaction with local residents, such as visiting fishing villages and farms, experiencing the lifestyle of local people, and enhancing the depth and cultural richness of the travel experience.</w:t>
      </w:r>
    </w:p>
    <w:p w14:paraId="6372F108" w14:textId="77777777" w:rsidR="006E08CF" w:rsidRDefault="00D56F60">
      <w:pPr>
        <w:pStyle w:val="Heading3"/>
        <w:rPr>
          <w:rFonts w:asciiTheme="minorHAnsi" w:hAnsiTheme="minorHAnsi"/>
          <w:lang w:eastAsia="zh"/>
        </w:rPr>
      </w:pPr>
      <w:r>
        <w:rPr>
          <w:rFonts w:asciiTheme="minorHAnsi" w:hAnsiTheme="minorHAnsi"/>
          <w:lang w:eastAsia="zh"/>
        </w:rPr>
        <w:t xml:space="preserve">Efficient </w:t>
      </w:r>
      <w:r>
        <w:rPr>
          <w:rFonts w:asciiTheme="minorHAnsi" w:hAnsiTheme="minorHAnsi"/>
          <w:lang w:val="en-US" w:eastAsia="zh-CN"/>
        </w:rPr>
        <w:t>T</w:t>
      </w:r>
      <w:r>
        <w:rPr>
          <w:rFonts w:asciiTheme="minorHAnsi" w:hAnsiTheme="minorHAnsi"/>
          <w:lang w:eastAsia="zh"/>
        </w:rPr>
        <w:t xml:space="preserve">ransportation </w:t>
      </w:r>
      <w:r>
        <w:rPr>
          <w:rFonts w:asciiTheme="minorHAnsi" w:hAnsiTheme="minorHAnsi"/>
          <w:lang w:val="en-US" w:eastAsia="zh-CN"/>
        </w:rPr>
        <w:t>A</w:t>
      </w:r>
      <w:r>
        <w:rPr>
          <w:rFonts w:asciiTheme="minorHAnsi" w:hAnsiTheme="minorHAnsi"/>
          <w:lang w:eastAsia="zh"/>
        </w:rPr>
        <w:t>rrangements</w:t>
      </w:r>
    </w:p>
    <w:p w14:paraId="6372F109" w14:textId="77777777" w:rsidR="006E08CF" w:rsidRDefault="00D56F60">
      <w:pPr>
        <w:pStyle w:val="BodyText"/>
        <w:rPr>
          <w:rFonts w:ascii="Calibri" w:hAnsi="Calibri"/>
          <w:lang w:eastAsia="zh"/>
        </w:rPr>
      </w:pPr>
      <w:r>
        <w:rPr>
          <w:rFonts w:ascii="Calibri" w:hAnsi="Calibri"/>
          <w:lang w:eastAsia="zh"/>
        </w:rPr>
        <w:t xml:space="preserve">Provide island shuttle services, such as Hainan </w:t>
      </w:r>
      <w:r>
        <w:rPr>
          <w:rFonts w:ascii="Calibri" w:eastAsia="SimSun" w:hAnsi="Calibri" w:hint="eastAsia"/>
          <w:lang w:val="en-US" w:eastAsia="zh-CN"/>
        </w:rPr>
        <w:t>s</w:t>
      </w:r>
      <w:r>
        <w:rPr>
          <w:rFonts w:ascii="Calibri" w:hAnsi="Calibri"/>
          <w:lang w:eastAsia="zh"/>
        </w:rPr>
        <w:t xml:space="preserve">cenic </w:t>
      </w:r>
      <w:r>
        <w:rPr>
          <w:rFonts w:ascii="Calibri" w:eastAsia="SimSun" w:hAnsi="Calibri" w:hint="eastAsia"/>
          <w:lang w:val="en-US" w:eastAsia="zh-CN"/>
        </w:rPr>
        <w:t>r</w:t>
      </w:r>
      <w:r>
        <w:rPr>
          <w:rFonts w:ascii="Calibri" w:hAnsi="Calibri"/>
          <w:lang w:eastAsia="zh"/>
        </w:rPr>
        <w:t>ound-the-</w:t>
      </w:r>
      <w:r>
        <w:rPr>
          <w:rFonts w:ascii="Calibri" w:eastAsia="SimSun" w:hAnsi="Calibri" w:hint="eastAsia"/>
          <w:lang w:val="en-US" w:eastAsia="zh-CN"/>
        </w:rPr>
        <w:t>i</w:t>
      </w:r>
      <w:r>
        <w:rPr>
          <w:rFonts w:ascii="Calibri" w:hAnsi="Calibri"/>
          <w:lang w:eastAsia="zh"/>
        </w:rPr>
        <w:t xml:space="preserve">sland </w:t>
      </w:r>
      <w:r>
        <w:rPr>
          <w:rFonts w:ascii="Calibri" w:eastAsia="SimSun" w:hAnsi="Calibri" w:hint="eastAsia"/>
          <w:lang w:val="en-US" w:eastAsia="zh-CN"/>
        </w:rPr>
        <w:t>t</w:t>
      </w:r>
      <w:r>
        <w:rPr>
          <w:rFonts w:ascii="Calibri" w:hAnsi="Calibri"/>
          <w:lang w:eastAsia="zh"/>
        </w:rPr>
        <w:t xml:space="preserve">our Highway </w:t>
      </w:r>
      <w:r>
        <w:rPr>
          <w:rFonts w:ascii="Calibri" w:eastAsia="SimSun" w:hAnsi="Calibri" w:hint="eastAsia"/>
          <w:lang w:val="en-US" w:eastAsia="zh-CN"/>
        </w:rPr>
        <w:t>s</w:t>
      </w:r>
      <w:r>
        <w:rPr>
          <w:rFonts w:ascii="Calibri" w:hAnsi="Calibri"/>
          <w:lang w:eastAsia="zh"/>
        </w:rPr>
        <w:t xml:space="preserve">ightseeing </w:t>
      </w:r>
      <w:r>
        <w:rPr>
          <w:rFonts w:ascii="Calibri" w:eastAsia="SimSun" w:hAnsi="Calibri" w:hint="eastAsia"/>
          <w:lang w:val="en-US" w:eastAsia="zh-CN"/>
        </w:rPr>
        <w:t>b</w:t>
      </w:r>
      <w:r>
        <w:rPr>
          <w:rFonts w:ascii="Calibri" w:hAnsi="Calibri"/>
          <w:lang w:eastAsia="zh"/>
        </w:rPr>
        <w:t xml:space="preserve">us, ensuring convenient and comfortable transportation. </w:t>
      </w:r>
    </w:p>
    <w:p w14:paraId="6372F10A" w14:textId="77777777" w:rsidR="006E08CF" w:rsidRDefault="00D56F60">
      <w:pPr>
        <w:pStyle w:val="BodyText"/>
        <w:rPr>
          <w:rFonts w:ascii="Calibri" w:hAnsi="Calibri"/>
          <w:lang w:eastAsia="zh"/>
        </w:rPr>
      </w:pPr>
      <w:r>
        <w:rPr>
          <w:rFonts w:ascii="Calibri" w:hAnsi="Calibri"/>
          <w:lang w:eastAsia="zh"/>
        </w:rPr>
        <w:t>Through the above designs and arrangements, tourists can enjoy a unique and premium island tour and vacation experience, meeting their diverse needs for nature, culture, cuisine, and adventure.</w:t>
      </w:r>
    </w:p>
    <w:p w14:paraId="6372F10B" w14:textId="77777777" w:rsidR="006E08CF" w:rsidRDefault="00D56F60">
      <w:pPr>
        <w:pStyle w:val="BodyText"/>
        <w:jc w:val="center"/>
        <w:rPr>
          <w:rFonts w:ascii="SimSun" w:eastAsia="SimSun" w:hAnsi="SimSun" w:cs="SimSun"/>
          <w:sz w:val="24"/>
          <w:szCs w:val="24"/>
        </w:rPr>
      </w:pPr>
      <w:r>
        <w:rPr>
          <w:rFonts w:ascii="SimSun" w:eastAsia="SimSun" w:hAnsi="SimSun" w:cs="SimSun"/>
          <w:noProof/>
          <w:sz w:val="24"/>
          <w:szCs w:val="24"/>
        </w:rPr>
        <w:drawing>
          <wp:inline distT="0" distB="0" distL="114300" distR="114300" wp14:anchorId="6372F133" wp14:editId="6372F134">
            <wp:extent cx="3803650" cy="2534285"/>
            <wp:effectExtent l="0" t="0" r="6350" b="10795"/>
            <wp:docPr id="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IMG_256"/>
                    <pic:cNvPicPr>
                      <a:picLocks noChangeAspect="1"/>
                    </pic:cNvPicPr>
                  </pic:nvPicPr>
                  <pic:blipFill>
                    <a:blip r:embed="rId19"/>
                    <a:stretch>
                      <a:fillRect/>
                    </a:stretch>
                  </pic:blipFill>
                  <pic:spPr>
                    <a:xfrm>
                      <a:off x="0" y="0"/>
                      <a:ext cx="3803650" cy="2534285"/>
                    </a:xfrm>
                    <a:prstGeom prst="rect">
                      <a:avLst/>
                    </a:prstGeom>
                    <a:noFill/>
                    <a:ln w="9525">
                      <a:noFill/>
                    </a:ln>
                  </pic:spPr>
                </pic:pic>
              </a:graphicData>
            </a:graphic>
          </wp:inline>
        </w:drawing>
      </w:r>
    </w:p>
    <w:p w14:paraId="6372F10C" w14:textId="77777777" w:rsidR="006E08CF" w:rsidRDefault="00D56F60">
      <w:pPr>
        <w:pStyle w:val="Figure"/>
        <w:rPr>
          <w:rFonts w:ascii="Calibri" w:hAnsi="Calibri"/>
          <w:lang w:eastAsia="zh"/>
        </w:rPr>
      </w:pPr>
      <w:r>
        <w:rPr>
          <w:rFonts w:ascii="Calibri" w:hAnsi="Calibri" w:hint="eastAsia"/>
          <w:lang w:eastAsia="zh"/>
        </w:rPr>
        <w:t>The Hainan Island Scenic Round-the-Island Tour Highway Sightseeing Bus</w:t>
      </w:r>
    </w:p>
    <w:p w14:paraId="6372F10D" w14:textId="77777777" w:rsidR="006E08CF" w:rsidRDefault="00D56F60">
      <w:pPr>
        <w:pStyle w:val="Heading2"/>
        <w:rPr>
          <w:lang w:eastAsia="zh"/>
        </w:rPr>
      </w:pPr>
      <w:r>
        <w:rPr>
          <w:lang w:eastAsia="zh"/>
        </w:rPr>
        <w:t>Innovation of Three Major Product Combinations</w:t>
      </w:r>
    </w:p>
    <w:p w14:paraId="6372F10E" w14:textId="77777777" w:rsidR="006E08CF" w:rsidRDefault="00D56F60">
      <w:pPr>
        <w:pStyle w:val="Heading3"/>
        <w:rPr>
          <w:rFonts w:asciiTheme="minorHAnsi" w:hAnsiTheme="minorHAnsi"/>
          <w:lang w:eastAsia="zh"/>
        </w:rPr>
      </w:pPr>
      <w:r>
        <w:rPr>
          <w:rFonts w:asciiTheme="minorHAnsi" w:hAnsiTheme="minorHAnsi"/>
          <w:lang w:eastAsia="zh"/>
        </w:rPr>
        <w:t>Integration of Lighthouse</w:t>
      </w:r>
      <w:r>
        <w:rPr>
          <w:rFonts w:asciiTheme="minorHAnsi" w:eastAsia="SimSun" w:hAnsiTheme="minorHAnsi" w:hint="eastAsia"/>
          <w:lang w:val="en-US" w:eastAsia="zh-CN"/>
        </w:rPr>
        <w:t>s</w:t>
      </w:r>
      <w:r>
        <w:rPr>
          <w:rFonts w:asciiTheme="minorHAnsi" w:hAnsiTheme="minorHAnsi"/>
          <w:lang w:eastAsia="zh"/>
        </w:rPr>
        <w:t xml:space="preserve"> and </w:t>
      </w:r>
      <w:r>
        <w:rPr>
          <w:rFonts w:asciiTheme="minorHAnsi" w:eastAsia="SimSun" w:hAnsiTheme="minorHAnsi" w:hint="eastAsia"/>
          <w:lang w:val="en-US" w:eastAsia="zh-CN"/>
        </w:rPr>
        <w:t>F</w:t>
      </w:r>
      <w:r>
        <w:rPr>
          <w:rFonts w:asciiTheme="minorHAnsi" w:hAnsiTheme="minorHAnsi"/>
          <w:lang w:eastAsia="zh"/>
        </w:rPr>
        <w:t xml:space="preserve">ashion </w:t>
      </w:r>
      <w:r>
        <w:rPr>
          <w:rFonts w:asciiTheme="minorHAnsi" w:eastAsia="SimSun" w:hAnsiTheme="minorHAnsi" w:hint="eastAsia"/>
          <w:lang w:val="en-US" w:eastAsia="zh-CN"/>
        </w:rPr>
        <w:t>Activities</w:t>
      </w:r>
    </w:p>
    <w:p w14:paraId="6372F10F" w14:textId="77777777" w:rsidR="006E08CF" w:rsidRDefault="00D56F60">
      <w:pPr>
        <w:pStyle w:val="BodyText"/>
        <w:rPr>
          <w:rFonts w:ascii="Calibri" w:hAnsi="Calibri"/>
          <w:lang w:eastAsia="zh"/>
        </w:rPr>
      </w:pPr>
      <w:r>
        <w:rPr>
          <w:rFonts w:ascii="Calibri" w:hAnsi="Calibri"/>
          <w:lang w:eastAsia="zh"/>
        </w:rPr>
        <w:t xml:space="preserve">This product theme is "Listening to Your Inner Voice." By introducing entertainment activities favored by young people, it attracts young tourists. The combination of lighthouses and </w:t>
      </w:r>
      <w:r>
        <w:rPr>
          <w:rFonts w:ascii="Calibri" w:eastAsia="SimSun" w:hAnsi="Calibri" w:hint="eastAsia"/>
          <w:lang w:val="en-US" w:eastAsia="zh-CN"/>
        </w:rPr>
        <w:t>fashion activities</w:t>
      </w:r>
      <w:r>
        <w:rPr>
          <w:rFonts w:ascii="Calibri" w:hAnsi="Calibri"/>
          <w:lang w:eastAsia="zh"/>
        </w:rPr>
        <w:t xml:space="preserve"> makes the otherwise </w:t>
      </w:r>
      <w:r>
        <w:rPr>
          <w:rFonts w:ascii="Calibri" w:eastAsia="SimSun" w:hAnsi="Calibri" w:hint="eastAsia"/>
          <w:lang w:val="en-US" w:eastAsia="zh-CN"/>
        </w:rPr>
        <w:t>common</w:t>
      </w:r>
      <w:r>
        <w:rPr>
          <w:rFonts w:ascii="Calibri" w:hAnsi="Calibri"/>
          <w:lang w:eastAsia="zh"/>
        </w:rPr>
        <w:t xml:space="preserve"> lighthouses "come alive," including lighthouse</w:t>
      </w:r>
      <w:r>
        <w:rPr>
          <w:rFonts w:ascii="Calibri" w:eastAsia="SimSun" w:hAnsi="Calibri" w:hint="eastAsia"/>
          <w:lang w:val="en-US" w:eastAsia="zh-CN"/>
        </w:rPr>
        <w:t>s</w:t>
      </w:r>
      <w:r>
        <w:rPr>
          <w:rFonts w:ascii="Calibri" w:hAnsi="Calibri"/>
          <w:lang w:eastAsia="zh"/>
        </w:rPr>
        <w:t xml:space="preserve"> sports (surfing, paddle boarding, rock climbing), lighthouse</w:t>
      </w:r>
      <w:r>
        <w:rPr>
          <w:rFonts w:ascii="Calibri" w:eastAsia="SimSun" w:hAnsi="Calibri" w:hint="eastAsia"/>
          <w:lang w:val="en-US" w:eastAsia="zh-CN"/>
        </w:rPr>
        <w:t>s</w:t>
      </w:r>
      <w:r>
        <w:rPr>
          <w:rFonts w:ascii="Calibri" w:hAnsi="Calibri"/>
          <w:lang w:eastAsia="zh"/>
        </w:rPr>
        <w:t xml:space="preserve"> "mysterious night glow" (night markets, light shows, light concerts), and lighthouse</w:t>
      </w:r>
      <w:r>
        <w:rPr>
          <w:rFonts w:ascii="Calibri" w:eastAsia="SimSun" w:hAnsi="Calibri" w:hint="eastAsia"/>
          <w:lang w:val="en-US" w:eastAsia="zh-CN"/>
        </w:rPr>
        <w:t>s</w:t>
      </w:r>
      <w:r>
        <w:rPr>
          <w:rFonts w:ascii="Calibri" w:hAnsi="Calibri"/>
          <w:lang w:eastAsia="zh"/>
        </w:rPr>
        <w:t xml:space="preserve"> AI (AR lighthouse</w:t>
      </w:r>
      <w:r>
        <w:rPr>
          <w:rFonts w:ascii="Calibri" w:eastAsia="SimSun" w:hAnsi="Calibri" w:hint="eastAsia"/>
          <w:lang w:val="en-US" w:eastAsia="zh-CN"/>
        </w:rPr>
        <w:t>s</w:t>
      </w:r>
      <w:r>
        <w:rPr>
          <w:rFonts w:ascii="Calibri" w:hAnsi="Calibri"/>
          <w:lang w:eastAsia="zh"/>
        </w:rPr>
        <w:t xml:space="preserve"> virtual exploration, AR immersive exhibitions, AR interactive games).</w:t>
      </w:r>
    </w:p>
    <w:p w14:paraId="6372F110" w14:textId="77777777" w:rsidR="006E08CF" w:rsidRDefault="00D56F60">
      <w:pPr>
        <w:pStyle w:val="Heading3"/>
        <w:rPr>
          <w:rFonts w:asciiTheme="minorHAnsi" w:hAnsiTheme="minorHAnsi"/>
          <w:lang w:eastAsia="zh"/>
        </w:rPr>
      </w:pPr>
      <w:r>
        <w:rPr>
          <w:rFonts w:asciiTheme="minorHAnsi" w:hAnsiTheme="minorHAnsi"/>
          <w:lang w:eastAsia="zh"/>
        </w:rPr>
        <w:t>Integration of Lighthouse and Art</w:t>
      </w:r>
    </w:p>
    <w:p w14:paraId="6372F111" w14:textId="77777777" w:rsidR="006E08CF" w:rsidRDefault="00D56F60">
      <w:pPr>
        <w:pStyle w:val="BodyText"/>
        <w:rPr>
          <w:rFonts w:ascii="Calibri" w:hAnsi="Calibri"/>
          <w:lang w:eastAsia="zh"/>
        </w:rPr>
      </w:pPr>
      <w:r>
        <w:rPr>
          <w:rFonts w:ascii="Calibri" w:eastAsia="SimSun" w:hAnsi="Calibri" w:hint="eastAsia"/>
          <w:lang w:val="en-US" w:eastAsia="zh-CN"/>
        </w:rPr>
        <w:t xml:space="preserve">In order to </w:t>
      </w:r>
      <w:r>
        <w:rPr>
          <w:rFonts w:ascii="Calibri" w:hAnsi="Calibri"/>
          <w:lang w:eastAsia="zh"/>
        </w:rPr>
        <w:t xml:space="preserve"> "Enjoying </w:t>
      </w:r>
      <w:r>
        <w:rPr>
          <w:rFonts w:ascii="Calibri" w:eastAsia="SimSun" w:hAnsi="Calibri" w:hint="eastAsia"/>
          <w:lang w:val="en-US" w:eastAsia="zh-CN"/>
        </w:rPr>
        <w:t>your life</w:t>
      </w:r>
      <w:r>
        <w:rPr>
          <w:rFonts w:ascii="Calibri" w:hAnsi="Calibri"/>
          <w:lang w:eastAsia="zh"/>
        </w:rPr>
        <w:t>," this combines lighthouses with art. Through lighthouse graffiti, lighthouse oil painting exhibitions, writer lectures, interactive experiences, and lighthouse handicraft creation, tourists are immersed in the artistic ocean culture, savoring a different kind of life.</w:t>
      </w:r>
    </w:p>
    <w:p w14:paraId="6372F112" w14:textId="77777777" w:rsidR="006E08CF" w:rsidRDefault="00D56F60">
      <w:pPr>
        <w:pStyle w:val="Heading3"/>
        <w:rPr>
          <w:rFonts w:asciiTheme="minorHAnsi" w:hAnsiTheme="minorHAnsi"/>
          <w:lang w:eastAsia="zh"/>
        </w:rPr>
      </w:pPr>
      <w:r>
        <w:rPr>
          <w:rFonts w:asciiTheme="minorHAnsi" w:hAnsiTheme="minorHAnsi"/>
          <w:lang w:eastAsia="zh"/>
        </w:rPr>
        <w:t>Integration of Lighthouse and Nature</w:t>
      </w:r>
    </w:p>
    <w:p w14:paraId="6372F113" w14:textId="77777777" w:rsidR="006E08CF" w:rsidRDefault="00D56F60">
      <w:pPr>
        <w:pStyle w:val="BodyText"/>
        <w:rPr>
          <w:rFonts w:ascii="Calibri" w:hAnsi="Calibri"/>
          <w:lang w:eastAsia="zh"/>
        </w:rPr>
      </w:pPr>
      <w:r>
        <w:rPr>
          <w:rFonts w:ascii="Calibri" w:hAnsi="Calibri"/>
          <w:lang w:eastAsia="zh"/>
        </w:rPr>
        <w:t>"Exploring Unknown Possibilities" is achieved through study classrooms, marine life observation, lighthouse museum exhibitions, and learning about maritime history, raising awareness of marine conservation and the importance of marine ecology. The concept of environmental protection becomes deeply ingrained in people's minds during their leisure time.</w:t>
      </w:r>
    </w:p>
    <w:p w14:paraId="6372F114" w14:textId="77777777" w:rsidR="006E08CF" w:rsidRDefault="00D56F60">
      <w:pPr>
        <w:pStyle w:val="Heading1"/>
        <w:rPr>
          <w:sz w:val="22"/>
          <w:lang w:eastAsia="zh"/>
        </w:rPr>
      </w:pPr>
      <w:r>
        <w:rPr>
          <w:lang w:eastAsia="zh"/>
        </w:rPr>
        <w:t>Lighthouse Leasing Project Case</w:t>
      </w:r>
      <w:r>
        <w:rPr>
          <w:rFonts w:eastAsia="SimSun" w:hint="eastAsia"/>
          <w:lang w:val="en-US" w:eastAsia="zh-CN"/>
        </w:rPr>
        <w:t>: Mulantou lighthouse</w:t>
      </w:r>
    </w:p>
    <w:p w14:paraId="6372F115" w14:textId="77777777" w:rsidR="006E08CF" w:rsidRDefault="00D56F60">
      <w:pPr>
        <w:pStyle w:val="BodyText"/>
        <w:rPr>
          <w:rFonts w:ascii="Calibri" w:hAnsi="Calibri"/>
          <w:lang w:eastAsia="zh"/>
        </w:rPr>
      </w:pPr>
      <w:r>
        <w:rPr>
          <w:rFonts w:ascii="Calibri" w:eastAsia="SimSun" w:hAnsi="Calibri" w:hint="eastAsia"/>
          <w:lang w:val="en-US" w:eastAsia="zh-CN"/>
        </w:rPr>
        <w:t>In order to</w:t>
      </w:r>
      <w:r>
        <w:rPr>
          <w:rFonts w:ascii="Calibri" w:hAnsi="Calibri"/>
          <w:lang w:eastAsia="zh"/>
        </w:rPr>
        <w:t xml:space="preserve"> </w:t>
      </w:r>
      <w:r>
        <w:rPr>
          <w:rFonts w:ascii="Calibri" w:eastAsia="SimSun" w:hAnsi="Calibri" w:hint="eastAsia"/>
          <w:lang w:val="en-US" w:eastAsia="zh-CN"/>
        </w:rPr>
        <w:t>improve</w:t>
      </w:r>
      <w:r>
        <w:rPr>
          <w:rFonts w:ascii="Calibri" w:hAnsi="Calibri"/>
          <w:lang w:eastAsia="zh"/>
        </w:rPr>
        <w:t xml:space="preserve"> the availability rate of the</w:t>
      </w:r>
      <w:r>
        <w:rPr>
          <w:rFonts w:ascii="Calibri" w:eastAsia="SimSun" w:hAnsi="Calibri" w:hint="eastAsia"/>
          <w:lang w:val="en-US" w:eastAsia="zh-CN"/>
        </w:rPr>
        <w:t xml:space="preserve"> </w:t>
      </w:r>
      <w:r>
        <w:rPr>
          <w:rFonts w:ascii="Calibri" w:hAnsi="Calibri" w:hint="eastAsia"/>
        </w:rPr>
        <w:t>associated structures, other idle assets</w:t>
      </w:r>
      <w:r>
        <w:rPr>
          <w:rFonts w:ascii="Calibri" w:hAnsi="Calibri"/>
          <w:lang w:eastAsia="zh"/>
        </w:rPr>
        <w:t xml:space="preserve"> and land resources around Mu</w:t>
      </w:r>
      <w:r>
        <w:rPr>
          <w:rFonts w:ascii="Calibri" w:eastAsia="SimSun" w:hAnsi="Calibri" w:hint="eastAsia"/>
          <w:lang w:val="en-US" w:eastAsia="zh-CN"/>
        </w:rPr>
        <w:t>lan</w:t>
      </w:r>
      <w:r>
        <w:rPr>
          <w:rFonts w:ascii="Calibri" w:hAnsi="Calibri"/>
          <w:lang w:eastAsia="zh"/>
        </w:rPr>
        <w:t xml:space="preserve">tou Lighthouse, prevent resource wastage, alleviate financial constraints, and achieve the </w:t>
      </w:r>
      <w:r>
        <w:rPr>
          <w:rFonts w:ascii="Calibri" w:hAnsi="Calibri"/>
          <w:lang w:eastAsia="zh"/>
        </w:rPr>
        <w:t>goal of "supporting the lighthouse with the lighthouse," the lighthouse management agency has decided to lease the land surrounding Mulantou Lighthouse. This is intended to attract more social capital and professional teams to participate in the development and management of the Mulantou Lighthouse. The leasing project not only aims to improve the utilization rate of the lighthouse and its surrounding areas but also infuse new vitality into the local economy.</w:t>
      </w:r>
    </w:p>
    <w:p w14:paraId="6372F116" w14:textId="77777777" w:rsidR="006E08CF" w:rsidRDefault="00D56F60">
      <w:pPr>
        <w:pStyle w:val="BodyText"/>
        <w:rPr>
          <w:rFonts w:ascii="Calibri" w:hAnsi="Calibri"/>
          <w:lang w:eastAsia="zh"/>
        </w:rPr>
      </w:pPr>
      <w:r>
        <w:rPr>
          <w:rFonts w:ascii="Calibri" w:hAnsi="Calibri"/>
          <w:lang w:eastAsia="zh"/>
        </w:rPr>
        <w:t xml:space="preserve">Through the Mulantou Lighthouse leasing project, the China </w:t>
      </w:r>
      <w:r>
        <w:rPr>
          <w:rFonts w:ascii="Calibri" w:eastAsia="SimSun" w:hAnsi="Calibri" w:hint="eastAsia"/>
          <w:lang w:val="en-US" w:eastAsia="zh-CN"/>
        </w:rPr>
        <w:t>MSA</w:t>
      </w:r>
      <w:r>
        <w:rPr>
          <w:rFonts w:ascii="Calibri" w:hAnsi="Calibri"/>
          <w:lang w:eastAsia="zh"/>
        </w:rPr>
        <w:t xml:space="preserve"> hopes to maximize the utilization of lighthouse resources, attract more public attention and participation, jointly promote the protection and inheritance of lighthouse culture, and make a positive contribution to local economic development.</w:t>
      </w:r>
    </w:p>
    <w:p w14:paraId="6372F117" w14:textId="77777777" w:rsidR="006E08CF" w:rsidRDefault="00D56F60">
      <w:pPr>
        <w:pStyle w:val="BodyText"/>
        <w:jc w:val="center"/>
        <w:rPr>
          <w:rFonts w:ascii="Calibri" w:eastAsia="SimSun" w:hAnsi="Calibri"/>
          <w:lang w:eastAsia="zh-CN"/>
        </w:rPr>
      </w:pPr>
      <w:r>
        <w:rPr>
          <w:rFonts w:ascii="Calibri" w:eastAsia="SimSun" w:hAnsi="Calibri" w:hint="eastAsia"/>
          <w:noProof/>
          <w:lang w:eastAsia="zh-CN"/>
        </w:rPr>
        <w:drawing>
          <wp:inline distT="0" distB="0" distL="114300" distR="114300" wp14:anchorId="6372F135" wp14:editId="6372F136">
            <wp:extent cx="4614545" cy="2580005"/>
            <wp:effectExtent l="0" t="0" r="3175" b="10795"/>
            <wp:docPr id="3" name="图片 3" descr="kappframework-uMkmky(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kappframework-uMkmky(1)(1)"/>
                    <pic:cNvPicPr>
                      <a:picLocks noChangeAspect="1"/>
                    </pic:cNvPicPr>
                  </pic:nvPicPr>
                  <pic:blipFill>
                    <a:blip r:embed="rId20"/>
                    <a:stretch>
                      <a:fillRect/>
                    </a:stretch>
                  </pic:blipFill>
                  <pic:spPr>
                    <a:xfrm>
                      <a:off x="0" y="0"/>
                      <a:ext cx="4614545" cy="2580005"/>
                    </a:xfrm>
                    <a:prstGeom prst="rect">
                      <a:avLst/>
                    </a:prstGeom>
                  </pic:spPr>
                </pic:pic>
              </a:graphicData>
            </a:graphic>
          </wp:inline>
        </w:drawing>
      </w:r>
    </w:p>
    <w:p w14:paraId="6372F118" w14:textId="77777777" w:rsidR="006E08CF" w:rsidRDefault="00D56F60">
      <w:pPr>
        <w:pStyle w:val="Figure"/>
        <w:rPr>
          <w:rFonts w:ascii="Calibri" w:hAnsi="Calibri"/>
          <w:lang w:eastAsia="zh-CN"/>
        </w:rPr>
      </w:pPr>
      <w:r>
        <w:rPr>
          <w:rFonts w:ascii="Calibri" w:hAnsi="Calibri" w:hint="eastAsia"/>
          <w:lang w:eastAsia="zh-CN"/>
        </w:rPr>
        <w:t>Mulantou Lighthouse Site Plan</w:t>
      </w:r>
    </w:p>
    <w:p w14:paraId="6372F119" w14:textId="77777777" w:rsidR="006E08CF" w:rsidRDefault="00D56F60">
      <w:pPr>
        <w:jc w:val="center"/>
        <w:rPr>
          <w:rFonts w:ascii="SimSun" w:eastAsia="SimSun" w:hAnsi="SimSun" w:cs="SimSun"/>
          <w:sz w:val="24"/>
          <w:szCs w:val="24"/>
        </w:rPr>
      </w:pPr>
      <w:r>
        <w:rPr>
          <w:rFonts w:ascii="SimSun" w:eastAsia="SimSun" w:hAnsi="SimSun" w:cs="SimSun"/>
          <w:noProof/>
          <w:sz w:val="24"/>
          <w:szCs w:val="24"/>
        </w:rPr>
        <w:drawing>
          <wp:inline distT="0" distB="0" distL="114300" distR="114300" wp14:anchorId="6372F137" wp14:editId="6372F138">
            <wp:extent cx="4577080" cy="2245360"/>
            <wp:effectExtent l="0" t="0" r="10160" b="10160"/>
            <wp:docPr id="1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IMG_256"/>
                    <pic:cNvPicPr>
                      <a:picLocks noChangeAspect="1"/>
                    </pic:cNvPicPr>
                  </pic:nvPicPr>
                  <pic:blipFill>
                    <a:blip r:embed="rId21"/>
                    <a:stretch>
                      <a:fillRect/>
                    </a:stretch>
                  </pic:blipFill>
                  <pic:spPr>
                    <a:xfrm>
                      <a:off x="0" y="0"/>
                      <a:ext cx="4577080" cy="2245360"/>
                    </a:xfrm>
                    <a:prstGeom prst="rect">
                      <a:avLst/>
                    </a:prstGeom>
                    <a:noFill/>
                    <a:ln w="9525">
                      <a:noFill/>
                    </a:ln>
                  </pic:spPr>
                </pic:pic>
              </a:graphicData>
            </a:graphic>
          </wp:inline>
        </w:drawing>
      </w:r>
    </w:p>
    <w:p w14:paraId="6372F11A" w14:textId="77777777" w:rsidR="006E08CF" w:rsidRDefault="00D56F60">
      <w:pPr>
        <w:pStyle w:val="Figure"/>
        <w:rPr>
          <w:rFonts w:ascii="Calibri" w:hAnsi="Calibri"/>
          <w:lang w:val="en-US" w:eastAsia="zh-CN"/>
        </w:rPr>
      </w:pPr>
      <w:r>
        <w:rPr>
          <w:rFonts w:ascii="Calibri" w:hAnsi="Calibri"/>
          <w:lang w:val="en-US" w:eastAsia="zh-CN"/>
        </w:rPr>
        <w:t>Mulantou Lighthouse Stargazing Project is in Full Swing</w:t>
      </w:r>
    </w:p>
    <w:p w14:paraId="6372F11B" w14:textId="77777777" w:rsidR="006E08CF" w:rsidRDefault="00D56F60">
      <w:pPr>
        <w:pStyle w:val="Heading1"/>
      </w:pPr>
      <w:r>
        <w:t>References</w:t>
      </w:r>
    </w:p>
    <w:p w14:paraId="6372F11C" w14:textId="77777777" w:rsidR="006E08CF" w:rsidRDefault="00D56F60">
      <w:pPr>
        <w:pStyle w:val="References"/>
        <w:rPr>
          <w:rFonts w:ascii="Calibri" w:hAnsi="Calibri"/>
        </w:rPr>
      </w:pPr>
      <w:r>
        <w:rPr>
          <w:rFonts w:ascii="Calibri" w:eastAsia="SimSun" w:hAnsi="Calibri" w:hint="eastAsia"/>
          <w:lang w:val="en-US" w:eastAsia="zh-CN"/>
        </w:rPr>
        <w:t>Hainan Island Lighthouses</w:t>
      </w:r>
    </w:p>
    <w:p w14:paraId="6372F11D" w14:textId="77777777" w:rsidR="006E08CF" w:rsidRDefault="00D56F60">
      <w:pPr>
        <w:pStyle w:val="References"/>
        <w:rPr>
          <w:rFonts w:ascii="Calibri" w:hAnsi="Calibri"/>
        </w:rPr>
      </w:pPr>
      <w:r>
        <w:rPr>
          <w:rFonts w:ascii="Calibri" w:hAnsi="Calibri" w:hint="eastAsia"/>
        </w:rPr>
        <w:t>IALA</w:t>
      </w:r>
      <w:r>
        <w:rPr>
          <w:rFonts w:ascii="Calibri" w:eastAsia="SimSun" w:hAnsi="Calibri" w:hint="eastAsia"/>
          <w:lang w:val="en-US" w:eastAsia="zh-CN"/>
        </w:rPr>
        <w:t xml:space="preserve"> </w:t>
      </w:r>
      <w:r>
        <w:rPr>
          <w:rFonts w:ascii="Calibri" w:hAnsi="Calibri" w:hint="eastAsia"/>
        </w:rPr>
        <w:t>Complementary</w:t>
      </w:r>
      <w:r>
        <w:rPr>
          <w:rFonts w:ascii="Calibri" w:eastAsia="SimSun" w:hAnsi="Calibri" w:hint="eastAsia"/>
          <w:lang w:val="en-US" w:eastAsia="zh-CN"/>
        </w:rPr>
        <w:t xml:space="preserve"> </w:t>
      </w:r>
      <w:r>
        <w:rPr>
          <w:rFonts w:ascii="Calibri" w:hAnsi="Calibri" w:hint="eastAsia"/>
        </w:rPr>
        <w:t>Lighthouse</w:t>
      </w:r>
      <w:r>
        <w:rPr>
          <w:rFonts w:ascii="Calibri" w:eastAsia="SimSun" w:hAnsi="Calibri" w:hint="eastAsia"/>
          <w:lang w:val="en-US" w:eastAsia="zh-CN"/>
        </w:rPr>
        <w:t xml:space="preserve"> </w:t>
      </w:r>
      <w:r>
        <w:rPr>
          <w:rFonts w:ascii="Calibri" w:hAnsi="Calibri" w:hint="eastAsia"/>
        </w:rPr>
        <w:t>Use</w:t>
      </w:r>
      <w:r>
        <w:rPr>
          <w:rFonts w:ascii="Calibri" w:eastAsia="SimSun" w:hAnsi="Calibri" w:hint="eastAsia"/>
          <w:lang w:val="en-US" w:eastAsia="zh-CN"/>
        </w:rPr>
        <w:t xml:space="preserve"> </w:t>
      </w:r>
      <w:r>
        <w:rPr>
          <w:rFonts w:ascii="Calibri" w:hAnsi="Calibri" w:hint="eastAsia"/>
        </w:rPr>
        <w:t>Manual</w:t>
      </w:r>
    </w:p>
    <w:p w14:paraId="6372F11E" w14:textId="77777777" w:rsidR="006E08CF" w:rsidRDefault="00D56F60">
      <w:pPr>
        <w:pStyle w:val="Heading1"/>
      </w:pPr>
      <w:r>
        <w:t>Action requested of the Committee</w:t>
      </w:r>
    </w:p>
    <w:p w14:paraId="6372F11F" w14:textId="77777777" w:rsidR="006E08CF" w:rsidRDefault="00D56F60">
      <w:pPr>
        <w:pStyle w:val="BodyText"/>
        <w:rPr>
          <w:rFonts w:ascii="Calibri" w:hAnsi="Calibri"/>
        </w:rPr>
        <w:sectPr w:rsidR="006E08CF">
          <w:headerReference w:type="default" r:id="rId22"/>
          <w:footerReference w:type="default" r:id="rId23"/>
          <w:pgSz w:w="11906" w:h="16838"/>
          <w:pgMar w:top="1134" w:right="1134" w:bottom="1134" w:left="1134" w:header="709" w:footer="709" w:gutter="0"/>
          <w:cols w:space="708"/>
          <w:docGrid w:linePitch="360"/>
        </w:sectPr>
      </w:pPr>
      <w:r>
        <w:rPr>
          <w:rFonts w:ascii="Calibri" w:hAnsi="Calibri" w:hint="eastAsia"/>
        </w:rPr>
        <w:t>The Committee is requested to take note of the information in this document.</w:t>
      </w:r>
    </w:p>
    <w:p w14:paraId="6372F120" w14:textId="77777777" w:rsidR="006E08CF" w:rsidRDefault="006E08CF">
      <w:pPr>
        <w:pStyle w:val="AnnexHeading3"/>
        <w:numPr>
          <w:ilvl w:val="2"/>
          <w:numId w:val="0"/>
        </w:numPr>
        <w:rPr>
          <w:rFonts w:ascii="Calibri" w:hAnsi="Calibri"/>
          <w:lang w:eastAsia="en-US"/>
        </w:rPr>
      </w:pPr>
    </w:p>
    <w:sectPr w:rsidR="006E08CF">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72F13F" w14:textId="77777777" w:rsidR="00D56F60" w:rsidRDefault="00D56F60">
      <w:r>
        <w:separator/>
      </w:r>
    </w:p>
  </w:endnote>
  <w:endnote w:type="continuationSeparator" w:id="0">
    <w:p w14:paraId="6372F141" w14:textId="77777777" w:rsidR="00D56F60" w:rsidRDefault="00D56F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Bold">
    <w:panose1 w:val="020B0704020202020204"/>
    <w:charset w:val="00"/>
    <w:family w:val="auto"/>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altName w:val="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72F13C" w14:textId="77777777" w:rsidR="006E08CF" w:rsidRDefault="00D56F60">
    <w:pPr>
      <w:pStyle w:val="Footer"/>
      <w:rPr>
        <w:rFonts w:ascii="Calibri" w:hAnsi="Calibri"/>
      </w:rPr>
    </w:pPr>
    <w:r>
      <w:rPr>
        <w:rFonts w:ascii="Microsoft YaHei" w:eastAsia="Microsoft YaHei" w:hAnsi="Microsoft YaHei" w:cs="Microsoft YaHei"/>
        <w:color w:val="24292F"/>
        <w:sz w:val="16"/>
        <w:szCs w:val="16"/>
        <w:shd w:val="clear" w:color="auto" w:fill="F8F8F8"/>
      </w:rPr>
      <w:t xml:space="preserve">An Exploration of the Branding and </w:t>
    </w:r>
    <w:r>
      <w:rPr>
        <w:rFonts w:ascii="Microsoft YaHei" w:eastAsia="Microsoft YaHei" w:hAnsi="Microsoft YaHei" w:cs="Microsoft YaHei"/>
        <w:color w:val="24292F"/>
        <w:sz w:val="16"/>
        <w:szCs w:val="16"/>
        <w:shd w:val="clear" w:color="auto" w:fill="F8F8F8"/>
      </w:rPr>
      <w:t>Marketing of Lighthouses: A Case Study of the High-Quality Round-Island Lighthouse Park Complex in Hainan, China</w:t>
    </w:r>
    <w:r>
      <w:rPr>
        <w:rFonts w:ascii="Calibri" w:hAnsi="Calibri"/>
      </w:rPr>
      <w:tab/>
    </w:r>
    <w:r>
      <w:rPr>
        <w:rFonts w:ascii="Calibri" w:hAnsi="Calibri"/>
      </w:rPr>
      <w:fldChar w:fldCharType="begin"/>
    </w:r>
    <w:r>
      <w:rPr>
        <w:rFonts w:ascii="Calibri" w:hAnsi="Calibri"/>
      </w:rPr>
      <w:instrText xml:space="preserve"> PAGE   \* MERGEFORMAT </w:instrText>
    </w:r>
    <w:r>
      <w:rPr>
        <w:rFonts w:ascii="Calibri" w:hAnsi="Calibri"/>
      </w:rPr>
      <w:fldChar w:fldCharType="separate"/>
    </w:r>
    <w:r>
      <w:rPr>
        <w:rFonts w:ascii="Calibri" w:hAnsi="Calibri"/>
      </w:rPr>
      <w:t>5</w:t>
    </w:r>
    <w:r>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72F139" w14:textId="77777777" w:rsidR="006E08CF" w:rsidRDefault="00D56F60">
      <w:r>
        <w:separator/>
      </w:r>
    </w:p>
  </w:footnote>
  <w:footnote w:type="continuationSeparator" w:id="0">
    <w:p w14:paraId="6372F13A" w14:textId="77777777" w:rsidR="006E08CF" w:rsidRDefault="00D56F60">
      <w:r>
        <w:continuationSeparator/>
      </w:r>
    </w:p>
  </w:footnote>
  <w:footnote w:id="1">
    <w:p w14:paraId="6372F140" w14:textId="77777777" w:rsidR="006E08CF" w:rsidRDefault="00D56F60">
      <w:pPr>
        <w:pStyle w:val="FootnoteText"/>
        <w:rPr>
          <w:lang w:val="en-US"/>
        </w:rPr>
      </w:pPr>
      <w:r>
        <w:rPr>
          <w:rStyle w:val="FootnoteReference"/>
        </w:rPr>
        <w:footnoteRef/>
      </w:r>
      <w:r>
        <w:t xml:space="preserve"> </w:t>
      </w:r>
      <w:r>
        <w:rPr>
          <w:sz w:val="16"/>
          <w:szCs w:val="16"/>
        </w:rPr>
        <w:t>Input document number, to be assigned by the Committee Secretary</w:t>
      </w:r>
    </w:p>
  </w:footnote>
  <w:footnote w:id="2">
    <w:p w14:paraId="6372F141" w14:textId="77777777" w:rsidR="006E08CF" w:rsidRDefault="00D56F60">
      <w:pPr>
        <w:pStyle w:val="FootnoteText"/>
      </w:pPr>
      <w:r>
        <w:rPr>
          <w:rStyle w:val="FootnoteReference"/>
        </w:rPr>
        <w:footnoteRef/>
      </w:r>
      <w:r>
        <w:t xml:space="preserve"> </w:t>
      </w:r>
      <w:r>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72F13B" w14:textId="77777777" w:rsidR="006E08CF" w:rsidRDefault="00D56F60">
    <w:pPr>
      <w:pStyle w:val="Header"/>
      <w:jc w:val="right"/>
    </w:pPr>
    <w:r>
      <w:rPr>
        <w:noProof/>
      </w:rPr>
      <w:drawing>
        <wp:anchor distT="0" distB="0" distL="114300" distR="114300" simplePos="0" relativeHeight="251657216" behindDoc="0" locked="0" layoutInCell="1" allowOverlap="1" wp14:anchorId="6372F13D" wp14:editId="6372F13E">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pict w14:anchorId="6372F1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4097" type="#_x0000_t136" style="position:absolute;left:0;text-align:left;margin-left:0;margin-top:0;width:623.85pt;height:65.65pt;rotation:315;z-index:-251658240;mso-position-horizontal:center;mso-position-horizontal-relative:margin;mso-position-vertical:center;mso-position-vertical-relative:margin;mso-width-relative:page;mso-height-relative:page" o:allowincell="f" fillcolor="silver" stroked="f">
          <v:fill opacity=".5"/>
          <v:textpath style="font-family:&quot;Arial&quot;;font-size:1pt" fitpath="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A21C71"/>
    <w:multiLevelType w:val="multilevel"/>
    <w:tmpl w:val="03A21C71"/>
    <w:lvl w:ilvl="0">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vanish w:val="0"/>
        <w:color w:val="4F81BD" w:themeColor="accent1"/>
        <w:spacing w:val="0"/>
        <w:w w:val="0"/>
        <w:kern w:val="0"/>
        <w:position w:val="0"/>
        <w:sz w:val="24"/>
        <w:szCs w:val="24"/>
        <w:u w:val="none" w:color="000000"/>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470916E"/>
    <w:multiLevelType w:val="singleLevel"/>
    <w:tmpl w:val="1470916E"/>
    <w:lvl w:ilvl="0">
      <w:start w:val="1"/>
      <w:numFmt w:val="bullet"/>
      <w:lvlText w:val=""/>
      <w:lvlJc w:val="left"/>
      <w:pPr>
        <w:ind w:left="420" w:hanging="420"/>
      </w:pPr>
      <w:rPr>
        <w:rFonts w:ascii="Wingdings" w:hAnsi="Wingdings" w:hint="default"/>
      </w:rPr>
    </w:lvl>
  </w:abstractNum>
  <w:abstractNum w:abstractNumId="3" w15:restartNumberingAfterBreak="0">
    <w:nsid w:val="19C37E91"/>
    <w:multiLevelType w:val="multilevel"/>
    <w:tmpl w:val="19C37E91"/>
    <w:lvl w:ilvl="0">
      <w:start w:val="1"/>
      <w:numFmt w:val="decimal"/>
      <w:pStyle w:val="Heading1"/>
      <w:lvlText w:val="%1"/>
      <w:lvlJc w:val="left"/>
      <w:pPr>
        <w:tabs>
          <w:tab w:val="left" w:pos="567"/>
        </w:tabs>
        <w:ind w:left="567" w:hanging="567"/>
      </w:pPr>
      <w:rPr>
        <w:rFonts w:hint="default"/>
      </w:rPr>
    </w:lvl>
    <w:lvl w:ilvl="1">
      <w:start w:val="1"/>
      <w:numFmt w:val="decimal"/>
      <w:pStyle w:val="Heading2"/>
      <w:lvlText w:val="%1.%2"/>
      <w:lvlJc w:val="left"/>
      <w:pPr>
        <w:tabs>
          <w:tab w:val="left" w:pos="851"/>
        </w:tabs>
        <w:ind w:left="851" w:hanging="851"/>
      </w:pPr>
      <w:rPr>
        <w:rFonts w:hint="default"/>
      </w:rPr>
    </w:lvl>
    <w:lvl w:ilvl="2">
      <w:start w:val="1"/>
      <w:numFmt w:val="decimal"/>
      <w:pStyle w:val="Heading3"/>
      <w:lvlText w:val="%1.%2.%3"/>
      <w:lvlJc w:val="left"/>
      <w:pPr>
        <w:tabs>
          <w:tab w:val="left" w:pos="992"/>
        </w:tabs>
        <w:ind w:left="992" w:hanging="992"/>
      </w:pPr>
      <w:rPr>
        <w:rFonts w:hint="default"/>
      </w:rPr>
    </w:lvl>
    <w:lvl w:ilvl="3">
      <w:start w:val="1"/>
      <w:numFmt w:val="decimal"/>
      <w:pStyle w:val="Heading4"/>
      <w:lvlText w:val="%1.%2.%3.%4"/>
      <w:lvlJc w:val="left"/>
      <w:pPr>
        <w:tabs>
          <w:tab w:val="left" w:pos="1134"/>
        </w:tabs>
        <w:ind w:left="1134" w:hanging="113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1E7E01D9"/>
    <w:multiLevelType w:val="multilevel"/>
    <w:tmpl w:val="1E7E01D9"/>
    <w:lvl w:ilvl="0">
      <w:start w:val="1"/>
      <w:numFmt w:val="decimal"/>
      <w:pStyle w:val="References"/>
      <w:lvlText w:val="[%1]"/>
      <w:lvlJc w:val="left"/>
      <w:pPr>
        <w:tabs>
          <w:tab w:val="left"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E6B4F5D"/>
    <w:multiLevelType w:val="multilevel"/>
    <w:tmpl w:val="3E6B4F5D"/>
    <w:lvl w:ilvl="0">
      <w:start w:val="1"/>
      <w:numFmt w:val="decimal"/>
      <w:pStyle w:val="equation"/>
      <w:lvlText w:val="(equation %1)"/>
      <w:lvlJc w:val="right"/>
      <w:pPr>
        <w:ind w:left="8180" w:hanging="360"/>
      </w:pPr>
      <w:rPr>
        <w:rFonts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lowerLetter"/>
      <w:lvlText w:val="%2."/>
      <w:lvlJc w:val="left"/>
      <w:pPr>
        <w:ind w:left="8900" w:hanging="360"/>
      </w:pPr>
    </w:lvl>
    <w:lvl w:ilvl="2">
      <w:start w:val="1"/>
      <w:numFmt w:val="lowerRoman"/>
      <w:lvlText w:val="%3."/>
      <w:lvlJc w:val="right"/>
      <w:pPr>
        <w:ind w:left="9620" w:hanging="180"/>
      </w:pPr>
    </w:lvl>
    <w:lvl w:ilvl="3">
      <w:start w:val="1"/>
      <w:numFmt w:val="decimal"/>
      <w:lvlText w:val="%4."/>
      <w:lvlJc w:val="left"/>
      <w:pPr>
        <w:ind w:left="10340" w:hanging="360"/>
      </w:pPr>
    </w:lvl>
    <w:lvl w:ilvl="4">
      <w:start w:val="1"/>
      <w:numFmt w:val="lowerLetter"/>
      <w:lvlText w:val="%5."/>
      <w:lvlJc w:val="left"/>
      <w:pPr>
        <w:ind w:left="11060" w:hanging="360"/>
      </w:pPr>
    </w:lvl>
    <w:lvl w:ilvl="5">
      <w:start w:val="1"/>
      <w:numFmt w:val="lowerRoman"/>
      <w:lvlText w:val="%6."/>
      <w:lvlJc w:val="right"/>
      <w:pPr>
        <w:ind w:left="11780" w:hanging="180"/>
      </w:pPr>
    </w:lvl>
    <w:lvl w:ilvl="6">
      <w:start w:val="1"/>
      <w:numFmt w:val="decimal"/>
      <w:lvlText w:val="%7."/>
      <w:lvlJc w:val="left"/>
      <w:pPr>
        <w:ind w:left="12500" w:hanging="360"/>
      </w:pPr>
    </w:lvl>
    <w:lvl w:ilvl="7">
      <w:start w:val="1"/>
      <w:numFmt w:val="lowerLetter"/>
      <w:lvlText w:val="%8."/>
      <w:lvlJc w:val="left"/>
      <w:pPr>
        <w:ind w:left="13220" w:hanging="360"/>
      </w:pPr>
    </w:lvl>
    <w:lvl w:ilvl="8">
      <w:start w:val="1"/>
      <w:numFmt w:val="lowerRoman"/>
      <w:lvlText w:val="%9."/>
      <w:lvlJc w:val="right"/>
      <w:pPr>
        <w:ind w:left="13940" w:hanging="180"/>
      </w:pPr>
    </w:lvl>
  </w:abstractNum>
  <w:abstractNum w:abstractNumId="7"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Arial" w:hAnsi="Arial"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479B424D"/>
    <w:multiLevelType w:val="multilevel"/>
    <w:tmpl w:val="479B424D"/>
    <w:lvl w:ilvl="0">
      <w:start w:val="1"/>
      <w:numFmt w:val="bullet"/>
      <w:pStyle w:val="Bullet3"/>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A8C31DD"/>
    <w:multiLevelType w:val="multilevel"/>
    <w:tmpl w:val="4A8C31DD"/>
    <w:lvl w:ilvl="0">
      <w:start w:val="1"/>
      <w:numFmt w:val="bullet"/>
      <w:pStyle w:val="Bullet2"/>
      <w:lvlText w:val="-"/>
      <w:lvlJc w:val="left"/>
      <w:pPr>
        <w:ind w:left="2421" w:hanging="360"/>
      </w:pPr>
      <w:rPr>
        <w:rFonts w:ascii="Arial" w:hAnsi="Arial"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11" w15:restartNumberingAfterBreak="0">
    <w:nsid w:val="4BC63137"/>
    <w:multiLevelType w:val="multilevel"/>
    <w:tmpl w:val="4BC63137"/>
    <w:lvl w:ilvl="0">
      <w:start w:val="1"/>
      <w:numFmt w:val="bullet"/>
      <w:pStyle w:val="Bullet1"/>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2"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60585238"/>
    <w:multiLevelType w:val="multilevel"/>
    <w:tmpl w:val="60585238"/>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15"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16cid:durableId="2059931038">
    <w:abstractNumId w:val="3"/>
  </w:num>
  <w:num w:numId="2" w16cid:durableId="1155606772">
    <w:abstractNumId w:val="13"/>
  </w:num>
  <w:num w:numId="3" w16cid:durableId="1555312943">
    <w:abstractNumId w:val="9"/>
  </w:num>
  <w:num w:numId="4" w16cid:durableId="1858235008">
    <w:abstractNumId w:val="1"/>
  </w:num>
  <w:num w:numId="5" w16cid:durableId="1656030615">
    <w:abstractNumId w:val="15"/>
  </w:num>
  <w:num w:numId="6" w16cid:durableId="905459790">
    <w:abstractNumId w:val="11"/>
  </w:num>
  <w:num w:numId="7" w16cid:durableId="1043678107">
    <w:abstractNumId w:val="10"/>
  </w:num>
  <w:num w:numId="8" w16cid:durableId="738478703">
    <w:abstractNumId w:val="8"/>
  </w:num>
  <w:num w:numId="9" w16cid:durableId="802845619">
    <w:abstractNumId w:val="14"/>
  </w:num>
  <w:num w:numId="10" w16cid:durableId="521818245">
    <w:abstractNumId w:val="7"/>
  </w:num>
  <w:num w:numId="11" w16cid:durableId="1498300037">
    <w:abstractNumId w:val="12"/>
  </w:num>
  <w:num w:numId="12" w16cid:durableId="427430634">
    <w:abstractNumId w:val="4"/>
  </w:num>
  <w:num w:numId="13" w16cid:durableId="1363633585">
    <w:abstractNumId w:val="5"/>
  </w:num>
  <w:num w:numId="14" w16cid:durableId="1312560829">
    <w:abstractNumId w:val="6"/>
  </w:num>
  <w:num w:numId="15" w16cid:durableId="1812365119">
    <w:abstractNumId w:val="0"/>
  </w:num>
  <w:num w:numId="16" w16cid:durableId="6779308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isplayBackgroundShape/>
  <w:defaultTabStop w:val="720"/>
  <w:hyphenationZone w:val="425"/>
  <w:drawingGridHorizontalSpacing w:val="120"/>
  <w:noPunctuationKerning/>
  <w:characterSpacingControl w:val="doNotCompress"/>
  <w:hdrShapeDefaults>
    <o:shapedefaults v:ext="edit" spidmax="5122"/>
    <o:shapelayout v:ext="edit">
      <o:idmap v:ext="edit" data="3,4"/>
    </o:shapelayout>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gxY2QzNDM0NGE3YWUyZmMwNzljNzg0ZDA0YzQ3NDYifQ=="/>
  </w:docVars>
  <w:rsids>
    <w:rsidRoot w:val="00FE5674"/>
    <w:rsid w:val="99FFCF41"/>
    <w:rsid w:val="000005D3"/>
    <w:rsid w:val="000049D8"/>
    <w:rsid w:val="00026AAB"/>
    <w:rsid w:val="00036A03"/>
    <w:rsid w:val="00036B9E"/>
    <w:rsid w:val="00036D03"/>
    <w:rsid w:val="00037DF4"/>
    <w:rsid w:val="0004700E"/>
    <w:rsid w:val="00070C13"/>
    <w:rsid w:val="000715C9"/>
    <w:rsid w:val="00084F33"/>
    <w:rsid w:val="000A77A7"/>
    <w:rsid w:val="000B1707"/>
    <w:rsid w:val="000C1B3E"/>
    <w:rsid w:val="000C349E"/>
    <w:rsid w:val="00110AE7"/>
    <w:rsid w:val="00177F4D"/>
    <w:rsid w:val="00180DDA"/>
    <w:rsid w:val="001B2A2D"/>
    <w:rsid w:val="001B737D"/>
    <w:rsid w:val="001C44A3"/>
    <w:rsid w:val="001E0E15"/>
    <w:rsid w:val="001F528A"/>
    <w:rsid w:val="001F704E"/>
    <w:rsid w:val="00201026"/>
    <w:rsid w:val="00201722"/>
    <w:rsid w:val="002125B0"/>
    <w:rsid w:val="00243228"/>
    <w:rsid w:val="00251483"/>
    <w:rsid w:val="00255CAA"/>
    <w:rsid w:val="00264305"/>
    <w:rsid w:val="002A0346"/>
    <w:rsid w:val="002A4487"/>
    <w:rsid w:val="002B49E9"/>
    <w:rsid w:val="002C632E"/>
    <w:rsid w:val="002D3E8B"/>
    <w:rsid w:val="002D4575"/>
    <w:rsid w:val="002D5C0C"/>
    <w:rsid w:val="002E03D1"/>
    <w:rsid w:val="002E6B74"/>
    <w:rsid w:val="002E6FCA"/>
    <w:rsid w:val="00356CD0"/>
    <w:rsid w:val="00362CD9"/>
    <w:rsid w:val="003761CA"/>
    <w:rsid w:val="00380DAF"/>
    <w:rsid w:val="003972CE"/>
    <w:rsid w:val="003B28F5"/>
    <w:rsid w:val="003B7B7D"/>
    <w:rsid w:val="003C54CB"/>
    <w:rsid w:val="003C7A2A"/>
    <w:rsid w:val="003D2DC1"/>
    <w:rsid w:val="003D69D0"/>
    <w:rsid w:val="003F2918"/>
    <w:rsid w:val="003F430E"/>
    <w:rsid w:val="0041088C"/>
    <w:rsid w:val="00412DD0"/>
    <w:rsid w:val="00420A38"/>
    <w:rsid w:val="00431B19"/>
    <w:rsid w:val="004661AD"/>
    <w:rsid w:val="004A6C1D"/>
    <w:rsid w:val="004D1D85"/>
    <w:rsid w:val="004D3C3A"/>
    <w:rsid w:val="004E1CD1"/>
    <w:rsid w:val="004F7EFC"/>
    <w:rsid w:val="005107EB"/>
    <w:rsid w:val="00511277"/>
    <w:rsid w:val="00521345"/>
    <w:rsid w:val="00526DF0"/>
    <w:rsid w:val="00545CC4"/>
    <w:rsid w:val="00551FFF"/>
    <w:rsid w:val="005607A2"/>
    <w:rsid w:val="0057198B"/>
    <w:rsid w:val="00573CFE"/>
    <w:rsid w:val="0057460F"/>
    <w:rsid w:val="005969F2"/>
    <w:rsid w:val="00597FAE"/>
    <w:rsid w:val="005B32A3"/>
    <w:rsid w:val="005C0D44"/>
    <w:rsid w:val="005C566C"/>
    <w:rsid w:val="005C7E69"/>
    <w:rsid w:val="005E262D"/>
    <w:rsid w:val="005F23D3"/>
    <w:rsid w:val="005F7E20"/>
    <w:rsid w:val="00605E43"/>
    <w:rsid w:val="006153BB"/>
    <w:rsid w:val="006652C3"/>
    <w:rsid w:val="00691FD0"/>
    <w:rsid w:val="00692148"/>
    <w:rsid w:val="006A1A1E"/>
    <w:rsid w:val="006C5948"/>
    <w:rsid w:val="006D3734"/>
    <w:rsid w:val="006E08CF"/>
    <w:rsid w:val="006F2A74"/>
    <w:rsid w:val="007000D4"/>
    <w:rsid w:val="007118F5"/>
    <w:rsid w:val="00712AA4"/>
    <w:rsid w:val="007146C4"/>
    <w:rsid w:val="00721AA1"/>
    <w:rsid w:val="00724B67"/>
    <w:rsid w:val="007547F8"/>
    <w:rsid w:val="0075791B"/>
    <w:rsid w:val="00765622"/>
    <w:rsid w:val="00770B6C"/>
    <w:rsid w:val="00783FEA"/>
    <w:rsid w:val="007A395D"/>
    <w:rsid w:val="007B6BD5"/>
    <w:rsid w:val="007C346C"/>
    <w:rsid w:val="007E6479"/>
    <w:rsid w:val="0080294B"/>
    <w:rsid w:val="0082480E"/>
    <w:rsid w:val="00850293"/>
    <w:rsid w:val="00851373"/>
    <w:rsid w:val="00851BA6"/>
    <w:rsid w:val="0085654D"/>
    <w:rsid w:val="00861160"/>
    <w:rsid w:val="0086654F"/>
    <w:rsid w:val="008A356F"/>
    <w:rsid w:val="008A4653"/>
    <w:rsid w:val="008A4717"/>
    <w:rsid w:val="008A50CC"/>
    <w:rsid w:val="008B3040"/>
    <w:rsid w:val="008C574F"/>
    <w:rsid w:val="008D1694"/>
    <w:rsid w:val="008D6C1F"/>
    <w:rsid w:val="008D79CB"/>
    <w:rsid w:val="008F07BC"/>
    <w:rsid w:val="0091760D"/>
    <w:rsid w:val="0092692B"/>
    <w:rsid w:val="00930561"/>
    <w:rsid w:val="00943E9C"/>
    <w:rsid w:val="00953F4D"/>
    <w:rsid w:val="00960BB8"/>
    <w:rsid w:val="00964F5C"/>
    <w:rsid w:val="00973B57"/>
    <w:rsid w:val="00975900"/>
    <w:rsid w:val="009831C0"/>
    <w:rsid w:val="0099161D"/>
    <w:rsid w:val="00A0389B"/>
    <w:rsid w:val="00A33A3C"/>
    <w:rsid w:val="00A446C9"/>
    <w:rsid w:val="00A635D6"/>
    <w:rsid w:val="00A8553A"/>
    <w:rsid w:val="00A93AED"/>
    <w:rsid w:val="00AE1319"/>
    <w:rsid w:val="00AE34BB"/>
    <w:rsid w:val="00B00A18"/>
    <w:rsid w:val="00B226F2"/>
    <w:rsid w:val="00B274DF"/>
    <w:rsid w:val="00B56BDF"/>
    <w:rsid w:val="00B65812"/>
    <w:rsid w:val="00B766DC"/>
    <w:rsid w:val="00B85CD6"/>
    <w:rsid w:val="00B90A27"/>
    <w:rsid w:val="00B9554D"/>
    <w:rsid w:val="00BB2B9F"/>
    <w:rsid w:val="00BB7D9E"/>
    <w:rsid w:val="00BC2334"/>
    <w:rsid w:val="00BD3CB8"/>
    <w:rsid w:val="00BD4E6F"/>
    <w:rsid w:val="00BF32F0"/>
    <w:rsid w:val="00BF4DCE"/>
    <w:rsid w:val="00C05CE5"/>
    <w:rsid w:val="00C6171E"/>
    <w:rsid w:val="00CA6F2C"/>
    <w:rsid w:val="00CD6A13"/>
    <w:rsid w:val="00CF1871"/>
    <w:rsid w:val="00D01874"/>
    <w:rsid w:val="00D019CE"/>
    <w:rsid w:val="00D1133E"/>
    <w:rsid w:val="00D17A34"/>
    <w:rsid w:val="00D26628"/>
    <w:rsid w:val="00D332B3"/>
    <w:rsid w:val="00D55207"/>
    <w:rsid w:val="00D56F60"/>
    <w:rsid w:val="00D81801"/>
    <w:rsid w:val="00D92B45"/>
    <w:rsid w:val="00D95962"/>
    <w:rsid w:val="00DC389B"/>
    <w:rsid w:val="00DE2FEE"/>
    <w:rsid w:val="00DF1467"/>
    <w:rsid w:val="00E00BE9"/>
    <w:rsid w:val="00E22A11"/>
    <w:rsid w:val="00E31E5C"/>
    <w:rsid w:val="00E44DD2"/>
    <w:rsid w:val="00E558C3"/>
    <w:rsid w:val="00E55927"/>
    <w:rsid w:val="00E60540"/>
    <w:rsid w:val="00E77122"/>
    <w:rsid w:val="00E912A6"/>
    <w:rsid w:val="00EA40E8"/>
    <w:rsid w:val="00EA4844"/>
    <w:rsid w:val="00EA4D9C"/>
    <w:rsid w:val="00EA5A97"/>
    <w:rsid w:val="00EB2248"/>
    <w:rsid w:val="00EB75EE"/>
    <w:rsid w:val="00EE3CC5"/>
    <w:rsid w:val="00EE4C1D"/>
    <w:rsid w:val="00EF3685"/>
    <w:rsid w:val="00F04350"/>
    <w:rsid w:val="00F133DB"/>
    <w:rsid w:val="00F159EB"/>
    <w:rsid w:val="00F25BF4"/>
    <w:rsid w:val="00F267DB"/>
    <w:rsid w:val="00F46F6F"/>
    <w:rsid w:val="00F60608"/>
    <w:rsid w:val="00F62217"/>
    <w:rsid w:val="00FB17A9"/>
    <w:rsid w:val="00FB527C"/>
    <w:rsid w:val="00FB6F75"/>
    <w:rsid w:val="00FB7D03"/>
    <w:rsid w:val="00FC0EB3"/>
    <w:rsid w:val="00FD675E"/>
    <w:rsid w:val="00FE5674"/>
    <w:rsid w:val="018115AC"/>
    <w:rsid w:val="033134C4"/>
    <w:rsid w:val="039602BA"/>
    <w:rsid w:val="068818B3"/>
    <w:rsid w:val="09CD565A"/>
    <w:rsid w:val="0A443BB3"/>
    <w:rsid w:val="0B3231DB"/>
    <w:rsid w:val="0E1B4272"/>
    <w:rsid w:val="0E440BB0"/>
    <w:rsid w:val="0F5962D3"/>
    <w:rsid w:val="100019BA"/>
    <w:rsid w:val="11967974"/>
    <w:rsid w:val="11B61075"/>
    <w:rsid w:val="12831166"/>
    <w:rsid w:val="12B16E11"/>
    <w:rsid w:val="13D319FD"/>
    <w:rsid w:val="14135DED"/>
    <w:rsid w:val="174B7AE5"/>
    <w:rsid w:val="18A1732B"/>
    <w:rsid w:val="192069C3"/>
    <w:rsid w:val="19D454DE"/>
    <w:rsid w:val="1A4A39F2"/>
    <w:rsid w:val="1E1262B0"/>
    <w:rsid w:val="1E8963F2"/>
    <w:rsid w:val="2246751B"/>
    <w:rsid w:val="2297354C"/>
    <w:rsid w:val="23E41B90"/>
    <w:rsid w:val="2513335E"/>
    <w:rsid w:val="269F7EE6"/>
    <w:rsid w:val="2AD0640E"/>
    <w:rsid w:val="2B0E3033"/>
    <w:rsid w:val="2C520C10"/>
    <w:rsid w:val="2DC94A0D"/>
    <w:rsid w:val="2E1D7905"/>
    <w:rsid w:val="2F8F5CD7"/>
    <w:rsid w:val="30152D2F"/>
    <w:rsid w:val="325925CC"/>
    <w:rsid w:val="326E65F3"/>
    <w:rsid w:val="327A6757"/>
    <w:rsid w:val="32AB72CC"/>
    <w:rsid w:val="34623E6B"/>
    <w:rsid w:val="394A7756"/>
    <w:rsid w:val="3AD859ED"/>
    <w:rsid w:val="3C48187E"/>
    <w:rsid w:val="3CD04E10"/>
    <w:rsid w:val="3D916C87"/>
    <w:rsid w:val="3F2B38EF"/>
    <w:rsid w:val="3FA51E85"/>
    <w:rsid w:val="3FAF7A4F"/>
    <w:rsid w:val="4132096E"/>
    <w:rsid w:val="45657DCF"/>
    <w:rsid w:val="46644AB3"/>
    <w:rsid w:val="49A46AB6"/>
    <w:rsid w:val="4A184B52"/>
    <w:rsid w:val="4AF62BF4"/>
    <w:rsid w:val="4C26075D"/>
    <w:rsid w:val="4CCD6F50"/>
    <w:rsid w:val="4D8413E0"/>
    <w:rsid w:val="4D9A1FBF"/>
    <w:rsid w:val="4EA57992"/>
    <w:rsid w:val="507704E4"/>
    <w:rsid w:val="50927359"/>
    <w:rsid w:val="521D07EA"/>
    <w:rsid w:val="52554706"/>
    <w:rsid w:val="52C9626F"/>
    <w:rsid w:val="539B0BE7"/>
    <w:rsid w:val="59E3084A"/>
    <w:rsid w:val="5B88393B"/>
    <w:rsid w:val="5C6C6C7F"/>
    <w:rsid w:val="5FF4555F"/>
    <w:rsid w:val="61E67129"/>
    <w:rsid w:val="67852F40"/>
    <w:rsid w:val="67E94B68"/>
    <w:rsid w:val="682344CE"/>
    <w:rsid w:val="6841330B"/>
    <w:rsid w:val="6A0C16F7"/>
    <w:rsid w:val="6BDA7CFF"/>
    <w:rsid w:val="6F8D32D9"/>
    <w:rsid w:val="6FE0340A"/>
    <w:rsid w:val="70E519AF"/>
    <w:rsid w:val="70FA04FB"/>
    <w:rsid w:val="7123545F"/>
    <w:rsid w:val="715C3518"/>
    <w:rsid w:val="72167C9A"/>
    <w:rsid w:val="72A83C08"/>
    <w:rsid w:val="735A7977"/>
    <w:rsid w:val="78A84CE1"/>
    <w:rsid w:val="7AAA3F80"/>
    <w:rsid w:val="7BB57E40"/>
    <w:rsid w:val="7F8A2887"/>
    <w:rsid w:val="7FDB4C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5"/>
    </o:shapelayout>
  </w:shapeDefaults>
  <w:decimalSymbol w:val="."/>
  <w:listSeparator w:val=","/>
  <w14:docId w14:val="6372F0C3"/>
  <w15:docId w15:val="{E790F78B-0F69-4AB2-832C-805515F07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semiHidden="1" w:unhideWhenUsed="1" w:qFormat="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Calibri" w:hAnsi="Arial" w:cs="Calibri"/>
      <w:sz w:val="22"/>
      <w:szCs w:val="22"/>
      <w:lang w:val="en-GB" w:eastAsia="en-GB"/>
    </w:rPr>
  </w:style>
  <w:style w:type="paragraph" w:styleId="Heading1">
    <w:name w:val="heading 1"/>
    <w:basedOn w:val="Normal"/>
    <w:next w:val="BodyText"/>
    <w:link w:val="Heading1Char"/>
    <w:qFormat/>
    <w:pPr>
      <w:keepNext/>
      <w:numPr>
        <w:numId w:val="1"/>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pPr>
      <w:numPr>
        <w:ilvl w:val="1"/>
        <w:numId w:val="1"/>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pPr>
      <w:keepNext/>
      <w:numPr>
        <w:ilvl w:val="2"/>
        <w:numId w:val="1"/>
      </w:numPr>
      <w:spacing w:before="120" w:after="120"/>
      <w:outlineLvl w:val="2"/>
    </w:pPr>
    <w:rPr>
      <w:szCs w:val="20"/>
      <w:lang w:eastAsia="de-DE"/>
    </w:rPr>
  </w:style>
  <w:style w:type="paragraph" w:styleId="Heading4">
    <w:name w:val="heading 4"/>
    <w:basedOn w:val="Normal"/>
    <w:next w:val="BodyTextIndent"/>
    <w:link w:val="Heading4Char"/>
    <w:qFormat/>
    <w:pPr>
      <w:keepNext/>
      <w:numPr>
        <w:ilvl w:val="3"/>
        <w:numId w:val="1"/>
      </w:numPr>
      <w:spacing w:before="120" w:after="120"/>
      <w:outlineLvl w:val="3"/>
    </w:pPr>
    <w:rPr>
      <w:szCs w:val="20"/>
      <w:lang w:val="en-US" w:eastAsia="de-DE"/>
    </w:rPr>
  </w:style>
  <w:style w:type="paragraph" w:styleId="Heading5">
    <w:name w:val="heading 5"/>
    <w:basedOn w:val="Normal"/>
    <w:next w:val="Normal"/>
    <w:link w:val="Heading5Char"/>
    <w:qFormat/>
    <w:pPr>
      <w:numPr>
        <w:ilvl w:val="4"/>
        <w:numId w:val="1"/>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qFormat/>
    <w:pPr>
      <w:numPr>
        <w:ilvl w:val="5"/>
        <w:numId w:val="1"/>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qFormat/>
    <w:pPr>
      <w:numPr>
        <w:ilvl w:val="6"/>
        <w:numId w:val="1"/>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qFormat/>
    <w:pPr>
      <w:numPr>
        <w:ilvl w:val="7"/>
        <w:numId w:val="1"/>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qFormat/>
    <w:pPr>
      <w:numPr>
        <w:ilvl w:val="8"/>
        <w:numId w:val="1"/>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pPr>
      <w:spacing w:after="120"/>
      <w:jc w:val="both"/>
    </w:pPr>
  </w:style>
  <w:style w:type="paragraph" w:styleId="BodyTextIndent">
    <w:name w:val="Body Text Indent"/>
    <w:basedOn w:val="Normal"/>
    <w:link w:val="BodyTextIndentChar"/>
    <w:qFormat/>
    <w:pPr>
      <w:spacing w:after="120"/>
      <w:ind w:left="567"/>
    </w:pPr>
  </w:style>
  <w:style w:type="paragraph" w:styleId="BodyTextIndent2">
    <w:name w:val="Body Text Indent 2"/>
    <w:basedOn w:val="Normal"/>
    <w:link w:val="BodyTextIndent2Char"/>
    <w:qFormat/>
    <w:pPr>
      <w:spacing w:after="120"/>
      <w:ind w:left="1134"/>
      <w:jc w:val="both"/>
    </w:pPr>
    <w:rPr>
      <w:lang w:eastAsia="de-DE"/>
    </w:rPr>
  </w:style>
  <w:style w:type="paragraph" w:styleId="TOC7">
    <w:name w:val="toc 7"/>
    <w:basedOn w:val="Normal"/>
    <w:next w:val="Normal"/>
    <w:semiHidden/>
    <w:qFormat/>
    <w:pPr>
      <w:ind w:left="1200"/>
    </w:pPr>
    <w:rPr>
      <w:sz w:val="20"/>
      <w:szCs w:val="20"/>
    </w:rPr>
  </w:style>
  <w:style w:type="paragraph" w:styleId="CommentText">
    <w:name w:val="annotation text"/>
    <w:basedOn w:val="Normal"/>
    <w:link w:val="CommentTextChar"/>
    <w:uiPriority w:val="99"/>
    <w:semiHidden/>
    <w:unhideWhenUsed/>
    <w:qFormat/>
    <w:rPr>
      <w:sz w:val="20"/>
      <w:szCs w:val="20"/>
    </w:rPr>
  </w:style>
  <w:style w:type="paragraph" w:styleId="TOC5">
    <w:name w:val="toc 5"/>
    <w:basedOn w:val="Normal"/>
    <w:next w:val="Normal"/>
    <w:semiHidden/>
    <w:qFormat/>
    <w:pPr>
      <w:ind w:left="880"/>
    </w:pPr>
    <w:rPr>
      <w:rFonts w:ascii="Times New Roman" w:eastAsia="Times New Roman" w:hAnsi="Times New Roman" w:cs="Times New Roman"/>
      <w:szCs w:val="24"/>
      <w:lang w:eastAsia="en-US"/>
    </w:rPr>
  </w:style>
  <w:style w:type="paragraph" w:styleId="TOC3">
    <w:name w:val="toc 3"/>
    <w:basedOn w:val="Normal"/>
    <w:next w:val="Normal"/>
    <w:uiPriority w:val="39"/>
    <w:qFormat/>
    <w:pPr>
      <w:tabs>
        <w:tab w:val="left" w:pos="2268"/>
        <w:tab w:val="right" w:pos="9639"/>
      </w:tabs>
      <w:ind w:left="2268" w:right="284" w:hanging="850"/>
    </w:pPr>
    <w:rPr>
      <w:rFonts w:ascii="Calibri" w:eastAsia="Times New Roman" w:hAnsi="Calibri" w:cs="Times New Roman"/>
    </w:rPr>
  </w:style>
  <w:style w:type="paragraph" w:styleId="TOC8">
    <w:name w:val="toc 8"/>
    <w:basedOn w:val="Normal"/>
    <w:next w:val="Normal"/>
    <w:semiHidden/>
    <w:qFormat/>
    <w:pPr>
      <w:ind w:left="1440"/>
    </w:pPr>
    <w:rPr>
      <w:sz w:val="20"/>
      <w:szCs w:val="20"/>
    </w:r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Normal"/>
    <w:link w:val="FooterChar"/>
    <w:qFormat/>
    <w:pPr>
      <w:tabs>
        <w:tab w:val="center" w:pos="4820"/>
        <w:tab w:val="right" w:pos="9639"/>
      </w:tabs>
    </w:pPr>
  </w:style>
  <w:style w:type="paragraph" w:styleId="Header">
    <w:name w:val="header"/>
    <w:basedOn w:val="Normal"/>
    <w:link w:val="HeaderChar"/>
    <w:qFormat/>
    <w:pPr>
      <w:tabs>
        <w:tab w:val="center" w:pos="4820"/>
        <w:tab w:val="right" w:pos="9639"/>
      </w:tabs>
    </w:pPr>
  </w:style>
  <w:style w:type="paragraph" w:styleId="TOC1">
    <w:name w:val="toc 1"/>
    <w:basedOn w:val="Normal"/>
    <w:next w:val="Normal"/>
    <w:uiPriority w:val="39"/>
    <w:qFormat/>
    <w:pPr>
      <w:tabs>
        <w:tab w:val="left" w:pos="567"/>
        <w:tab w:val="right" w:pos="9639"/>
      </w:tabs>
      <w:spacing w:before="120"/>
      <w:ind w:right="284"/>
    </w:pPr>
    <w:rPr>
      <w:rFonts w:eastAsia="Times New Roman" w:cs="Arial"/>
      <w:bCs/>
      <w:iCs/>
      <w:caps/>
      <w:lang w:eastAsia="en-US"/>
    </w:rPr>
  </w:style>
  <w:style w:type="paragraph" w:styleId="TOC4">
    <w:name w:val="toc 4"/>
    <w:basedOn w:val="Normal"/>
    <w:next w:val="Normal"/>
    <w:uiPriority w:val="39"/>
    <w:qFormat/>
    <w:pPr>
      <w:tabs>
        <w:tab w:val="left" w:pos="1418"/>
        <w:tab w:val="right" w:pos="9639"/>
      </w:tabs>
      <w:spacing w:before="120" w:after="120"/>
      <w:ind w:left="1418" w:right="284" w:hanging="1418"/>
    </w:pPr>
    <w:rPr>
      <w:rFonts w:eastAsia="Times New Roman" w:cs="Times New Roman"/>
      <w:b/>
      <w:caps/>
      <w:szCs w:val="24"/>
      <w:lang w:eastAsia="en-US"/>
    </w:rPr>
  </w:style>
  <w:style w:type="paragraph" w:styleId="Subtitle">
    <w:name w:val="Subtitle"/>
    <w:basedOn w:val="Normal"/>
    <w:link w:val="SubtitleChar"/>
    <w:qFormat/>
    <w:pPr>
      <w:spacing w:after="60"/>
      <w:jc w:val="center"/>
      <w:outlineLvl w:val="1"/>
    </w:pPr>
    <w:rPr>
      <w:rFonts w:cs="Arial"/>
    </w:rPr>
  </w:style>
  <w:style w:type="paragraph" w:styleId="FootnoteText">
    <w:name w:val="footnote text"/>
    <w:basedOn w:val="Normal"/>
    <w:link w:val="FootnoteTextChar"/>
    <w:semiHidden/>
    <w:qFormat/>
    <w:rPr>
      <w:sz w:val="20"/>
      <w:szCs w:val="20"/>
    </w:rPr>
  </w:style>
  <w:style w:type="paragraph" w:styleId="TOC6">
    <w:name w:val="toc 6"/>
    <w:basedOn w:val="Normal"/>
    <w:next w:val="Normal"/>
    <w:semiHidden/>
    <w:qFormat/>
    <w:pPr>
      <w:ind w:left="1100"/>
    </w:pPr>
    <w:rPr>
      <w:rFonts w:ascii="Times New Roman" w:eastAsia="Times New Roman" w:hAnsi="Times New Roman" w:cs="Times New Roman"/>
      <w:szCs w:val="24"/>
      <w:lang w:eastAsia="en-US"/>
    </w:rPr>
  </w:style>
  <w:style w:type="paragraph" w:styleId="TableofFigures">
    <w:name w:val="table of figures"/>
    <w:basedOn w:val="Normal"/>
    <w:next w:val="Normal"/>
    <w:uiPriority w:val="99"/>
    <w:qFormat/>
    <w:pPr>
      <w:tabs>
        <w:tab w:val="left" w:pos="1418"/>
        <w:tab w:val="right" w:pos="9639"/>
      </w:tabs>
      <w:spacing w:before="60" w:after="60"/>
      <w:ind w:left="1418" w:right="282" w:hanging="1418"/>
    </w:pPr>
    <w:rPr>
      <w:rFonts w:eastAsia="Times New Roman" w:cs="Times New Roman"/>
      <w:szCs w:val="24"/>
      <w:lang w:eastAsia="en-US"/>
    </w:rPr>
  </w:style>
  <w:style w:type="paragraph" w:styleId="TOC2">
    <w:name w:val="toc 2"/>
    <w:basedOn w:val="Normal"/>
    <w:next w:val="Normal"/>
    <w:uiPriority w:val="39"/>
    <w:qFormat/>
    <w:pPr>
      <w:tabs>
        <w:tab w:val="left" w:pos="1418"/>
        <w:tab w:val="right" w:pos="9639"/>
      </w:tabs>
      <w:spacing w:before="120"/>
      <w:ind w:left="1418" w:right="284" w:hanging="851"/>
    </w:pPr>
    <w:rPr>
      <w:rFonts w:eastAsia="Times New Roman" w:cs="Times New Roman"/>
      <w:bCs/>
      <w:szCs w:val="26"/>
      <w:lang w:eastAsia="en-US"/>
    </w:rPr>
  </w:style>
  <w:style w:type="paragraph" w:styleId="TOC9">
    <w:name w:val="toc 9"/>
    <w:basedOn w:val="Normal"/>
    <w:next w:val="Normal"/>
    <w:semiHidden/>
    <w:qFormat/>
    <w:pPr>
      <w:ind w:left="1680"/>
    </w:pPr>
    <w:rPr>
      <w:sz w:val="20"/>
      <w:szCs w:val="20"/>
    </w:rPr>
  </w:style>
  <w:style w:type="paragraph" w:styleId="NormalWeb">
    <w:name w:val="Normal (Web)"/>
    <w:basedOn w:val="Normal"/>
    <w:uiPriority w:val="99"/>
    <w:semiHidden/>
    <w:unhideWhenUsed/>
    <w:qFormat/>
    <w:pPr>
      <w:spacing w:beforeAutospacing="1" w:afterAutospacing="1"/>
    </w:pPr>
    <w:rPr>
      <w:rFonts w:cs="Times New Roman"/>
      <w:sz w:val="24"/>
      <w:lang w:val="en-US" w:eastAsia="zh-CN"/>
    </w:rPr>
  </w:style>
  <w:style w:type="paragraph" w:styleId="Title">
    <w:name w:val="Title"/>
    <w:basedOn w:val="Normal"/>
    <w:link w:val="TitleChar"/>
    <w:qFormat/>
    <w:pPr>
      <w:spacing w:before="120" w:after="240"/>
      <w:jc w:val="center"/>
      <w:outlineLvl w:val="0"/>
    </w:pPr>
    <w:rPr>
      <w:rFonts w:cs="Arial"/>
      <w:b/>
      <w:bCs/>
      <w:kern w:val="28"/>
      <w:sz w:val="32"/>
      <w:szCs w:val="32"/>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rPr>
  </w:style>
  <w:style w:type="character" w:styleId="PageNumber">
    <w:name w:val="page number"/>
    <w:basedOn w:val="DefaultParagraphFont"/>
    <w:qFormat/>
  </w:style>
  <w:style w:type="character" w:styleId="Emphasis">
    <w:name w:val="Emphasis"/>
    <w:basedOn w:val="DefaultParagraphFont"/>
    <w:uiPriority w:val="20"/>
    <w:qFormat/>
    <w:rPr>
      <w:i/>
    </w:rPr>
  </w:style>
  <w:style w:type="character" w:styleId="Hyperlink">
    <w:name w:val="Hyperlink"/>
    <w:uiPriority w:val="99"/>
    <w:qFormat/>
    <w:rPr>
      <w:vertAlign w:val="baseline"/>
    </w:rPr>
  </w:style>
  <w:style w:type="character" w:styleId="CommentReference">
    <w:name w:val="annotation reference"/>
    <w:basedOn w:val="DefaultParagraphFont"/>
    <w:uiPriority w:val="99"/>
    <w:semiHidden/>
    <w:unhideWhenUsed/>
    <w:qFormat/>
    <w:rPr>
      <w:sz w:val="16"/>
      <w:szCs w:val="16"/>
    </w:rPr>
  </w:style>
  <w:style w:type="character" w:styleId="FootnoteReference">
    <w:name w:val="footnote reference"/>
    <w:semiHidden/>
    <w:qFormat/>
    <w:rPr>
      <w:rFonts w:ascii="Arial" w:hAnsi="Arial"/>
      <w:sz w:val="16"/>
    </w:rPr>
  </w:style>
  <w:style w:type="character" w:customStyle="1" w:styleId="Heading1Char">
    <w:name w:val="Heading 1 Char"/>
    <w:link w:val="Heading1"/>
    <w:qFormat/>
    <w:rPr>
      <w:rFonts w:cs="Calibri"/>
      <w:b/>
      <w:caps/>
      <w:color w:val="0070C0"/>
      <w:kern w:val="28"/>
      <w:sz w:val="24"/>
      <w:szCs w:val="22"/>
      <w:lang w:eastAsia="de-DE"/>
    </w:rPr>
  </w:style>
  <w:style w:type="character" w:customStyle="1" w:styleId="Heading2Char">
    <w:name w:val="Heading 2 Char"/>
    <w:link w:val="Heading2"/>
    <w:qFormat/>
    <w:rPr>
      <w:rFonts w:cs="Calibri"/>
      <w:b/>
      <w:color w:val="0070C0"/>
      <w:sz w:val="24"/>
      <w:szCs w:val="24"/>
    </w:rPr>
  </w:style>
  <w:style w:type="paragraph" w:customStyle="1" w:styleId="Annex">
    <w:name w:val="Annex"/>
    <w:basedOn w:val="Heading1"/>
    <w:next w:val="Normal"/>
    <w:qFormat/>
    <w:pPr>
      <w:numPr>
        <w:numId w:val="2"/>
      </w:numPr>
      <w:tabs>
        <w:tab w:val="left" w:pos="1701"/>
      </w:tabs>
      <w:jc w:val="both"/>
    </w:pPr>
    <w:rPr>
      <w:snapToGrid w:val="0"/>
      <w:kern w:val="0"/>
      <w:lang w:eastAsia="en-GB"/>
    </w:rPr>
  </w:style>
  <w:style w:type="paragraph" w:customStyle="1" w:styleId="AnnexFigure">
    <w:name w:val="Annex Figure"/>
    <w:basedOn w:val="Normal"/>
    <w:next w:val="Normal"/>
    <w:qFormat/>
    <w:pPr>
      <w:numPr>
        <w:numId w:val="3"/>
      </w:numPr>
      <w:spacing w:before="120" w:after="120"/>
      <w:jc w:val="center"/>
    </w:pPr>
    <w:rPr>
      <w:i/>
    </w:rPr>
  </w:style>
  <w:style w:type="paragraph" w:customStyle="1" w:styleId="AnnexHeading1">
    <w:name w:val="Annex Heading 1"/>
    <w:basedOn w:val="Normal"/>
    <w:next w:val="BodyText"/>
    <w:qFormat/>
    <w:pPr>
      <w:numPr>
        <w:numId w:val="4"/>
      </w:numPr>
      <w:spacing w:before="120" w:after="120"/>
    </w:pPr>
    <w:rPr>
      <w:rFonts w:cs="Arial"/>
      <w:b/>
      <w:caps/>
      <w:sz w:val="24"/>
    </w:rPr>
  </w:style>
  <w:style w:type="paragraph" w:customStyle="1" w:styleId="AnnexHeading2">
    <w:name w:val="Annex Heading 2"/>
    <w:basedOn w:val="Normal"/>
    <w:next w:val="BodyText"/>
    <w:qFormat/>
    <w:pPr>
      <w:numPr>
        <w:ilvl w:val="1"/>
        <w:numId w:val="4"/>
      </w:numPr>
      <w:spacing w:before="120" w:after="120"/>
    </w:pPr>
    <w:rPr>
      <w:rFonts w:cs="Arial"/>
      <w:b/>
    </w:rPr>
  </w:style>
  <w:style w:type="paragraph" w:customStyle="1" w:styleId="AnnexHeading3">
    <w:name w:val="Annex Heading 3"/>
    <w:basedOn w:val="Normal"/>
    <w:next w:val="Normal"/>
    <w:qFormat/>
    <w:pPr>
      <w:numPr>
        <w:ilvl w:val="2"/>
        <w:numId w:val="4"/>
      </w:numPr>
      <w:spacing w:before="120" w:after="120"/>
    </w:pPr>
    <w:rPr>
      <w:rFonts w:cs="Arial"/>
    </w:rPr>
  </w:style>
  <w:style w:type="paragraph" w:customStyle="1" w:styleId="AnnexHeading4">
    <w:name w:val="Annex Heading 4"/>
    <w:basedOn w:val="Normal"/>
    <w:next w:val="BodyText"/>
    <w:qFormat/>
    <w:pPr>
      <w:numPr>
        <w:ilvl w:val="3"/>
        <w:numId w:val="4"/>
      </w:numPr>
      <w:spacing w:before="120" w:after="120"/>
    </w:pPr>
    <w:rPr>
      <w:rFonts w:cs="Arial"/>
    </w:rPr>
  </w:style>
  <w:style w:type="paragraph" w:customStyle="1" w:styleId="AnnexTable">
    <w:name w:val="Annex Table"/>
    <w:basedOn w:val="Normal"/>
    <w:next w:val="Normal"/>
    <w:qFormat/>
    <w:pPr>
      <w:numPr>
        <w:numId w:val="5"/>
      </w:numPr>
      <w:tabs>
        <w:tab w:val="left" w:pos="1418"/>
      </w:tabs>
      <w:spacing w:before="120" w:after="120"/>
      <w:jc w:val="center"/>
    </w:pPr>
    <w:rPr>
      <w:i/>
    </w:rPr>
  </w:style>
  <w:style w:type="character" w:customStyle="1" w:styleId="BodyTextChar">
    <w:name w:val="Body Text Char"/>
    <w:link w:val="BodyText"/>
    <w:qFormat/>
    <w:rPr>
      <w:rFonts w:ascii="Arial" w:hAnsi="Arial" w:cs="Times New Roman"/>
      <w:szCs w:val="24"/>
    </w:rPr>
  </w:style>
  <w:style w:type="paragraph" w:customStyle="1" w:styleId="Bullet1">
    <w:name w:val="Bullet 1"/>
    <w:basedOn w:val="Normal"/>
    <w:qFormat/>
    <w:pPr>
      <w:numPr>
        <w:numId w:val="6"/>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qFormat/>
    <w:pPr>
      <w:suppressAutoHyphens/>
      <w:spacing w:after="120"/>
      <w:ind w:left="1134"/>
      <w:jc w:val="both"/>
    </w:pPr>
    <w:rPr>
      <w:rFonts w:cs="Arial"/>
      <w:lang w:val="fr-FR"/>
    </w:rPr>
  </w:style>
  <w:style w:type="paragraph" w:customStyle="1" w:styleId="Bullet2">
    <w:name w:val="Bullet 2"/>
    <w:basedOn w:val="Normal"/>
    <w:qFormat/>
    <w:pPr>
      <w:numPr>
        <w:numId w:val="7"/>
      </w:numPr>
      <w:tabs>
        <w:tab w:val="left" w:pos="1701"/>
      </w:tabs>
      <w:spacing w:after="120"/>
      <w:ind w:left="1701" w:hanging="567"/>
      <w:jc w:val="both"/>
    </w:pPr>
    <w:rPr>
      <w:rFonts w:cs="Arial"/>
    </w:rPr>
  </w:style>
  <w:style w:type="paragraph" w:customStyle="1" w:styleId="Bullet2text">
    <w:name w:val="Bullet 2 text"/>
    <w:basedOn w:val="Normal"/>
    <w:qFormat/>
    <w:pPr>
      <w:suppressAutoHyphens/>
      <w:spacing w:after="120"/>
      <w:ind w:left="1701"/>
      <w:jc w:val="both"/>
    </w:pPr>
    <w:rPr>
      <w:rFonts w:cs="Arial"/>
    </w:rPr>
  </w:style>
  <w:style w:type="paragraph" w:customStyle="1" w:styleId="Bullet3">
    <w:name w:val="Bullet 3"/>
    <w:basedOn w:val="Normal"/>
    <w:qFormat/>
    <w:pPr>
      <w:numPr>
        <w:numId w:val="8"/>
      </w:numPr>
      <w:tabs>
        <w:tab w:val="left" w:pos="2268"/>
      </w:tabs>
      <w:spacing w:after="60"/>
      <w:ind w:left="2268" w:hanging="567"/>
      <w:jc w:val="both"/>
    </w:pPr>
    <w:rPr>
      <w:rFonts w:cs="Arial"/>
      <w:sz w:val="20"/>
    </w:rPr>
  </w:style>
  <w:style w:type="paragraph" w:customStyle="1" w:styleId="Bullet3text">
    <w:name w:val="Bullet 3 text"/>
    <w:basedOn w:val="Normal"/>
    <w:qFormat/>
    <w:pPr>
      <w:suppressAutoHyphens/>
      <w:spacing w:after="60"/>
      <w:ind w:left="2268"/>
    </w:pPr>
    <w:rPr>
      <w:rFonts w:cs="Arial"/>
      <w:sz w:val="20"/>
    </w:rPr>
  </w:style>
  <w:style w:type="paragraph" w:customStyle="1" w:styleId="Figure">
    <w:name w:val="Figure_#"/>
    <w:basedOn w:val="Normal"/>
    <w:next w:val="Normal"/>
    <w:qFormat/>
    <w:pPr>
      <w:numPr>
        <w:numId w:val="9"/>
      </w:numPr>
      <w:spacing w:before="120" w:after="120"/>
      <w:jc w:val="center"/>
    </w:pPr>
    <w:rPr>
      <w:i/>
      <w:szCs w:val="20"/>
    </w:rPr>
  </w:style>
  <w:style w:type="character" w:customStyle="1" w:styleId="FooterChar">
    <w:name w:val="Footer Char"/>
    <w:link w:val="Footer"/>
    <w:qFormat/>
    <w:rPr>
      <w:rFonts w:ascii="Arial" w:hAnsi="Arial" w:cs="Times New Roman"/>
      <w:szCs w:val="24"/>
    </w:rPr>
  </w:style>
  <w:style w:type="character" w:customStyle="1" w:styleId="HeaderChar">
    <w:name w:val="Header Char"/>
    <w:link w:val="Header"/>
    <w:qFormat/>
    <w:rPr>
      <w:rFonts w:ascii="Arial" w:eastAsia="Calibri" w:hAnsi="Arial" w:cs="Times New Roman"/>
      <w:szCs w:val="24"/>
      <w:lang w:eastAsia="en-GB"/>
    </w:rPr>
  </w:style>
  <w:style w:type="character" w:customStyle="1" w:styleId="Heading3Char">
    <w:name w:val="Heading 3 Char"/>
    <w:link w:val="Heading3"/>
    <w:qFormat/>
    <w:rPr>
      <w:rFonts w:ascii="Arial" w:hAnsi="Arial" w:cs="Calibri"/>
      <w:szCs w:val="20"/>
      <w:lang w:eastAsia="de-DE"/>
    </w:rPr>
  </w:style>
  <w:style w:type="character" w:customStyle="1" w:styleId="Heading4Char">
    <w:name w:val="Heading 4 Char"/>
    <w:link w:val="Heading4"/>
    <w:qFormat/>
    <w:rPr>
      <w:rFonts w:ascii="Arial" w:hAnsi="Arial" w:cs="Calibri"/>
      <w:szCs w:val="20"/>
      <w:lang w:val="en-US" w:eastAsia="de-DE"/>
    </w:rPr>
  </w:style>
  <w:style w:type="character" w:customStyle="1" w:styleId="Heading5Char">
    <w:name w:val="Heading 5 Char"/>
    <w:link w:val="Heading5"/>
    <w:qFormat/>
    <w:rPr>
      <w:rFonts w:ascii="Arial" w:eastAsia="Times New Roman" w:hAnsi="Arial" w:cs="Times New Roman"/>
      <w:szCs w:val="20"/>
      <w:lang w:val="de-DE" w:eastAsia="de-DE"/>
    </w:rPr>
  </w:style>
  <w:style w:type="character" w:customStyle="1" w:styleId="Heading6Char">
    <w:name w:val="Heading 6 Char"/>
    <w:link w:val="Heading6"/>
    <w:qFormat/>
    <w:rPr>
      <w:rFonts w:ascii="Arial" w:hAnsi="Arial" w:cs="Calibri"/>
      <w:szCs w:val="20"/>
      <w:lang w:val="de-DE" w:eastAsia="de-DE"/>
    </w:rPr>
  </w:style>
  <w:style w:type="character" w:customStyle="1" w:styleId="Heading7Char">
    <w:name w:val="Heading 7 Char"/>
    <w:link w:val="Heading7"/>
    <w:qFormat/>
    <w:rPr>
      <w:rFonts w:ascii="Arial" w:hAnsi="Arial" w:cs="Calibri"/>
      <w:szCs w:val="20"/>
      <w:lang w:val="de-DE" w:eastAsia="de-DE"/>
    </w:rPr>
  </w:style>
  <w:style w:type="character" w:customStyle="1" w:styleId="Heading8Char">
    <w:name w:val="Heading 8 Char"/>
    <w:link w:val="Heading8"/>
    <w:qFormat/>
    <w:rPr>
      <w:rFonts w:ascii="Arial" w:hAnsi="Arial" w:cs="Calibri"/>
      <w:szCs w:val="20"/>
      <w:lang w:val="de-DE" w:eastAsia="de-DE"/>
    </w:rPr>
  </w:style>
  <w:style w:type="character" w:customStyle="1" w:styleId="Heading9Char">
    <w:name w:val="Heading 9 Char"/>
    <w:link w:val="Heading9"/>
    <w:qFormat/>
    <w:rPr>
      <w:rFonts w:ascii="Arial" w:hAnsi="Arial" w:cs="Calibri"/>
      <w:szCs w:val="20"/>
      <w:lang w:val="de-DE" w:eastAsia="de-DE"/>
    </w:rPr>
  </w:style>
  <w:style w:type="paragraph" w:customStyle="1" w:styleId="List1">
    <w:name w:val="List 1"/>
    <w:basedOn w:val="Normal"/>
    <w:qFormat/>
    <w:pPr>
      <w:numPr>
        <w:numId w:val="10"/>
      </w:numPr>
      <w:spacing w:after="120"/>
      <w:jc w:val="both"/>
    </w:pPr>
    <w:rPr>
      <w:rFonts w:eastAsia="MS Mincho"/>
      <w:lang w:eastAsia="ja-JP"/>
    </w:rPr>
  </w:style>
  <w:style w:type="paragraph" w:customStyle="1" w:styleId="List1indent2">
    <w:name w:val="List 1 indent 2"/>
    <w:basedOn w:val="Normal"/>
    <w:qFormat/>
    <w:pPr>
      <w:widowControl w:val="0"/>
      <w:numPr>
        <w:ilvl w:val="2"/>
        <w:numId w:val="10"/>
      </w:numPr>
      <w:autoSpaceDE w:val="0"/>
      <w:autoSpaceDN w:val="0"/>
      <w:adjustRightInd w:val="0"/>
      <w:spacing w:after="120"/>
      <w:jc w:val="both"/>
    </w:pPr>
    <w:rPr>
      <w:rFonts w:cs="Arial"/>
      <w:sz w:val="20"/>
      <w:szCs w:val="20"/>
    </w:rPr>
  </w:style>
  <w:style w:type="paragraph" w:customStyle="1" w:styleId="List1indent2text">
    <w:name w:val="List 1 indent 2 text"/>
    <w:basedOn w:val="Normal"/>
    <w:qFormat/>
    <w:pPr>
      <w:spacing w:after="60"/>
      <w:ind w:left="1701"/>
      <w:jc w:val="both"/>
    </w:pPr>
    <w:rPr>
      <w:rFonts w:cs="Arial"/>
      <w:sz w:val="20"/>
    </w:rPr>
  </w:style>
  <w:style w:type="paragraph" w:customStyle="1" w:styleId="List1indenttext">
    <w:name w:val="List 1 indent text"/>
    <w:basedOn w:val="Normal"/>
    <w:qFormat/>
    <w:pPr>
      <w:spacing w:after="120"/>
      <w:ind w:left="1134"/>
      <w:jc w:val="both"/>
    </w:pPr>
    <w:rPr>
      <w:szCs w:val="20"/>
    </w:rPr>
  </w:style>
  <w:style w:type="paragraph" w:customStyle="1" w:styleId="List1text">
    <w:name w:val="List 1 text"/>
    <w:basedOn w:val="Normal"/>
    <w:qFormat/>
    <w:pPr>
      <w:spacing w:after="120"/>
      <w:ind w:left="567"/>
    </w:pPr>
    <w:rPr>
      <w:rFonts w:cs="Arial"/>
    </w:rPr>
  </w:style>
  <w:style w:type="paragraph" w:customStyle="1" w:styleId="Table">
    <w:name w:val="Table_#"/>
    <w:basedOn w:val="Normal"/>
    <w:next w:val="Normal"/>
    <w:qFormat/>
    <w:pPr>
      <w:numPr>
        <w:numId w:val="11"/>
      </w:numPr>
      <w:spacing w:before="120" w:after="120"/>
      <w:jc w:val="center"/>
    </w:pPr>
    <w:rPr>
      <w:i/>
      <w:szCs w:val="20"/>
    </w:rPr>
  </w:style>
  <w:style w:type="character" w:customStyle="1" w:styleId="BodyTextIndentChar">
    <w:name w:val="Body Text Indent Char"/>
    <w:link w:val="BodyTextIndent"/>
    <w:qFormat/>
    <w:rPr>
      <w:rFonts w:ascii="Arial" w:hAnsi="Arial" w:cs="Times New Roman"/>
      <w:szCs w:val="24"/>
    </w:rPr>
  </w:style>
  <w:style w:type="character" w:customStyle="1" w:styleId="BodyTextIndent2Char">
    <w:name w:val="Body Text Indent 2 Char"/>
    <w:link w:val="BodyTextIndent2"/>
    <w:qFormat/>
    <w:rPr>
      <w:rFonts w:ascii="Arial" w:hAnsi="Arial" w:cs="Times New Roman"/>
      <w:szCs w:val="24"/>
      <w:lang w:eastAsia="de-DE"/>
    </w:rPr>
  </w:style>
  <w:style w:type="character" w:customStyle="1" w:styleId="FootnoteTextChar">
    <w:name w:val="Footnote Text Char"/>
    <w:link w:val="FootnoteText"/>
    <w:semiHidden/>
    <w:qFormat/>
    <w:rPr>
      <w:rFonts w:ascii="Arial" w:hAnsi="Arial" w:cs="Times New Roman"/>
      <w:sz w:val="20"/>
      <w:szCs w:val="20"/>
    </w:rPr>
  </w:style>
  <w:style w:type="character" w:customStyle="1" w:styleId="SubtitleChar">
    <w:name w:val="Subtitle Char"/>
    <w:link w:val="Subtitle"/>
    <w:qFormat/>
    <w:rPr>
      <w:rFonts w:ascii="Arial" w:hAnsi="Arial" w:cs="Arial"/>
      <w:szCs w:val="24"/>
    </w:rPr>
  </w:style>
  <w:style w:type="character" w:customStyle="1" w:styleId="TitleChar">
    <w:name w:val="Title Char"/>
    <w:link w:val="Title"/>
    <w:qFormat/>
    <w:rPr>
      <w:rFonts w:ascii="Arial" w:hAnsi="Arial" w:cs="Arial"/>
      <w:b/>
      <w:bCs/>
      <w:kern w:val="28"/>
      <w:sz w:val="32"/>
      <w:szCs w:val="32"/>
    </w:rPr>
  </w:style>
  <w:style w:type="paragraph" w:customStyle="1" w:styleId="List1indent1">
    <w:name w:val="List 1 indent 1"/>
    <w:basedOn w:val="Normal"/>
    <w:qFormat/>
    <w:pPr>
      <w:numPr>
        <w:ilvl w:val="1"/>
        <w:numId w:val="10"/>
      </w:numPr>
      <w:spacing w:after="120"/>
      <w:jc w:val="both"/>
    </w:pPr>
    <w:rPr>
      <w:rFonts w:cs="Arial"/>
    </w:rPr>
  </w:style>
  <w:style w:type="paragraph" w:customStyle="1" w:styleId="List1indent1text">
    <w:name w:val="List 1 indent 1 text"/>
    <w:basedOn w:val="Normal"/>
    <w:qFormat/>
    <w:pPr>
      <w:spacing w:after="120"/>
      <w:ind w:left="1134"/>
      <w:jc w:val="both"/>
    </w:pPr>
    <w:rPr>
      <w:rFonts w:cs="Arial"/>
      <w:lang w:eastAsia="fr-FR"/>
    </w:rPr>
  </w:style>
  <w:style w:type="paragraph" w:customStyle="1" w:styleId="References">
    <w:name w:val="References"/>
    <w:basedOn w:val="Normal"/>
    <w:qFormat/>
    <w:pPr>
      <w:numPr>
        <w:numId w:val="12"/>
      </w:numPr>
      <w:spacing w:after="120"/>
    </w:pPr>
    <w:rPr>
      <w:szCs w:val="20"/>
    </w:rPr>
  </w:style>
  <w:style w:type="paragraph" w:customStyle="1" w:styleId="AppendixHeading1">
    <w:name w:val="Appendix Heading 1"/>
    <w:basedOn w:val="Normal"/>
    <w:next w:val="BodyText"/>
    <w:qFormat/>
    <w:pPr>
      <w:numPr>
        <w:numId w:val="13"/>
      </w:numPr>
      <w:spacing w:before="120" w:after="120"/>
    </w:pPr>
    <w:rPr>
      <w:rFonts w:cs="Arial"/>
      <w:b/>
      <w:caps/>
      <w:sz w:val="24"/>
    </w:rPr>
  </w:style>
  <w:style w:type="paragraph" w:customStyle="1" w:styleId="AppendixHeading2">
    <w:name w:val="Appendix Heading 2"/>
    <w:basedOn w:val="Normal"/>
    <w:next w:val="BodyText"/>
    <w:qFormat/>
    <w:pPr>
      <w:numPr>
        <w:ilvl w:val="1"/>
        <w:numId w:val="13"/>
      </w:numPr>
      <w:spacing w:before="120" w:after="120"/>
    </w:pPr>
    <w:rPr>
      <w:rFonts w:cs="Arial"/>
      <w:b/>
    </w:rPr>
  </w:style>
  <w:style w:type="paragraph" w:customStyle="1" w:styleId="AppendixHeading3">
    <w:name w:val="Appendix Heading 3"/>
    <w:basedOn w:val="Normal"/>
    <w:next w:val="Normal"/>
    <w:qFormat/>
    <w:pPr>
      <w:numPr>
        <w:ilvl w:val="2"/>
        <w:numId w:val="13"/>
      </w:numPr>
      <w:spacing w:before="120" w:after="120"/>
    </w:pPr>
    <w:rPr>
      <w:rFonts w:cs="Arial"/>
    </w:rPr>
  </w:style>
  <w:style w:type="paragraph" w:customStyle="1" w:styleId="AppendixHeading4">
    <w:name w:val="Appendix Heading 4"/>
    <w:basedOn w:val="Normal"/>
    <w:next w:val="BodyText"/>
    <w:qFormat/>
    <w:pPr>
      <w:numPr>
        <w:ilvl w:val="3"/>
        <w:numId w:val="13"/>
      </w:numPr>
      <w:spacing w:before="120" w:after="120"/>
    </w:pPr>
    <w:rPr>
      <w:rFonts w:cs="Arial"/>
    </w:rPr>
  </w:style>
  <w:style w:type="paragraph" w:customStyle="1" w:styleId="equation">
    <w:name w:val="equation"/>
    <w:basedOn w:val="Normal"/>
    <w:next w:val="BodyText"/>
    <w:qFormat/>
    <w:pPr>
      <w:keepNext/>
      <w:numPr>
        <w:numId w:val="14"/>
      </w:numPr>
      <w:tabs>
        <w:tab w:val="left" w:pos="142"/>
      </w:tabs>
      <w:spacing w:after="120"/>
      <w:jc w:val="right"/>
    </w:pPr>
    <w:rPr>
      <w:rFonts w:eastAsia="Times New Roman" w:cs="Times New Roman"/>
      <w:szCs w:val="24"/>
      <w:lang w:eastAsia="en-US"/>
    </w:rPr>
  </w:style>
  <w:style w:type="paragraph" w:customStyle="1" w:styleId="Appendix">
    <w:name w:val="Appendix"/>
    <w:basedOn w:val="Normal"/>
    <w:next w:val="Normal"/>
    <w:qFormat/>
    <w:pPr>
      <w:numPr>
        <w:numId w:val="15"/>
      </w:numPr>
      <w:spacing w:before="120" w:after="240"/>
      <w:ind w:left="1985" w:hanging="1985"/>
    </w:pPr>
    <w:rPr>
      <w:b/>
      <w:sz w:val="24"/>
      <w:szCs w:val="28"/>
      <w:lang w:eastAsia="en-US"/>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uiPriority w:val="99"/>
    <w:semiHidden/>
    <w:qFormat/>
    <w:rPr>
      <w:rFonts w:ascii="Arial" w:hAnsi="Arial" w:cs="Calibri"/>
    </w:rPr>
  </w:style>
  <w:style w:type="character" w:customStyle="1" w:styleId="CommentSubjectChar">
    <w:name w:val="Comment Subject Char"/>
    <w:basedOn w:val="CommentTextChar"/>
    <w:link w:val="CommentSubject"/>
    <w:uiPriority w:val="99"/>
    <w:semiHidden/>
    <w:qFormat/>
    <w:rPr>
      <w:rFonts w:ascii="Arial" w:hAnsi="Arial" w:cs="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hpExts>
    <customShpInfo spid="_x0000_s4097"/>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66759F-1319-4819-851C-E65B1EB7DF3E}">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54E815E6-439F-4B57-BC3E-4F6CF2D4D4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2565</Words>
  <Characters>14623</Characters>
  <Application>Microsoft Office Word</Application>
  <DocSecurity>0</DocSecurity>
  <Lines>121</Lines>
  <Paragraphs>34</Paragraphs>
  <ScaleCrop>false</ScaleCrop>
  <Company/>
  <LinksUpToDate>false</LinksUpToDate>
  <CharactersWithSpaces>17154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Alisa Nechyporuk</cp:lastModifiedBy>
  <cp:revision>9</cp:revision>
  <dcterms:created xsi:type="dcterms:W3CDTF">2021-01-22T19:23:00Z</dcterms:created>
  <dcterms:modified xsi:type="dcterms:W3CDTF">2024-09-24T14:36:00Z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y fmtid="{D5CDD505-2E9C-101B-9397-08002B2CF9AE}" pid="4" name="KSOProductBuildVer">
    <vt:lpwstr>2052-11.8.2.10953</vt:lpwstr>
  </property>
  <property fmtid="{D5CDD505-2E9C-101B-9397-08002B2CF9AE}" pid="5" name="ICV">
    <vt:lpwstr>489A4DE90EE24E9C9FBDDCB1A94FD799_13</vt:lpwstr>
  </property>
</Properties>
</file>